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79" w:rsidRPr="00F66879" w:rsidRDefault="00F66879" w:rsidP="00F66879">
      <w:pPr>
        <w:jc w:val="right"/>
        <w:rPr>
          <w:rFonts w:eastAsia="Arial" w:cs="Arial"/>
          <w:color w:val="000000"/>
          <w:kern w:val="1"/>
          <w:sz w:val="18"/>
          <w:lang w:eastAsia="ar-SA"/>
        </w:rPr>
      </w:pPr>
      <w:r w:rsidRPr="00F66879">
        <w:rPr>
          <w:rFonts w:eastAsia="Arial" w:cs="Arial"/>
          <w:b/>
          <w:color w:val="000000"/>
          <w:kern w:val="1"/>
          <w:sz w:val="18"/>
          <w:lang w:eastAsia="ar-SA"/>
        </w:rPr>
        <w:t>Załącznik nr 1</w:t>
      </w:r>
    </w:p>
    <w:p w:rsidR="00F66879" w:rsidRPr="00F66879" w:rsidRDefault="00F66879" w:rsidP="00F66879">
      <w:pPr>
        <w:spacing w:line="100" w:lineRule="atLeast"/>
        <w:jc w:val="right"/>
        <w:rPr>
          <w:rFonts w:eastAsia="Arial" w:cs="Arial"/>
          <w:color w:val="000000"/>
          <w:kern w:val="1"/>
          <w:sz w:val="18"/>
          <w:lang w:eastAsia="ar-SA"/>
        </w:rPr>
      </w:pPr>
      <w:r w:rsidRPr="00F66879">
        <w:rPr>
          <w:rFonts w:eastAsia="Arial" w:cs="Arial"/>
          <w:color w:val="000000"/>
          <w:kern w:val="1"/>
          <w:sz w:val="18"/>
          <w:lang w:eastAsia="ar-SA"/>
        </w:rPr>
        <w:t xml:space="preserve"> Do Uchwały nr …/III/2016 w sprawie  </w:t>
      </w:r>
    </w:p>
    <w:p w:rsidR="00F66879" w:rsidRPr="00F66879" w:rsidRDefault="00F66879" w:rsidP="00F66879">
      <w:pPr>
        <w:spacing w:line="100" w:lineRule="atLeast"/>
        <w:jc w:val="right"/>
        <w:rPr>
          <w:rFonts w:eastAsia="Arial" w:cs="Arial"/>
          <w:color w:val="000000"/>
          <w:kern w:val="1"/>
          <w:sz w:val="18"/>
          <w:lang w:eastAsia="ar-SA"/>
        </w:rPr>
      </w:pPr>
      <w:r w:rsidRPr="00F66879">
        <w:rPr>
          <w:rFonts w:eastAsia="Arial" w:cs="Arial"/>
          <w:color w:val="000000"/>
          <w:kern w:val="1"/>
          <w:sz w:val="18"/>
          <w:lang w:eastAsia="ar-SA"/>
        </w:rPr>
        <w:t xml:space="preserve">wprowadzenia zmian do </w:t>
      </w:r>
    </w:p>
    <w:p w:rsidR="00F66879" w:rsidRPr="00F66879" w:rsidRDefault="00F66879" w:rsidP="00F66879">
      <w:pPr>
        <w:spacing w:line="100" w:lineRule="atLeast"/>
        <w:jc w:val="right"/>
        <w:rPr>
          <w:rFonts w:eastAsia="Arial" w:cs="Arial"/>
          <w:color w:val="000000"/>
          <w:kern w:val="1"/>
          <w:sz w:val="18"/>
          <w:lang w:eastAsia="ar-SA"/>
        </w:rPr>
      </w:pPr>
      <w:r w:rsidRPr="00F66879">
        <w:rPr>
          <w:rFonts w:eastAsia="Arial" w:cs="Arial"/>
          <w:color w:val="000000"/>
          <w:kern w:val="1"/>
          <w:sz w:val="18"/>
          <w:lang w:eastAsia="ar-SA"/>
        </w:rPr>
        <w:t>załączników Regulaminu Rady LGD.</w:t>
      </w:r>
    </w:p>
    <w:p w:rsidR="00F66879" w:rsidRPr="00F66879" w:rsidRDefault="00F66879" w:rsidP="00F66879">
      <w:pPr>
        <w:spacing w:line="100" w:lineRule="atLeast"/>
        <w:jc w:val="right"/>
        <w:rPr>
          <w:rFonts w:eastAsia="Arial" w:cs="Arial"/>
          <w:color w:val="000000"/>
          <w:kern w:val="1"/>
          <w:sz w:val="18"/>
          <w:lang w:eastAsia="ar-SA"/>
        </w:rPr>
      </w:pPr>
      <w:r w:rsidRPr="00F66879">
        <w:rPr>
          <w:rFonts w:eastAsia="Arial" w:cs="Arial"/>
          <w:color w:val="000000"/>
          <w:kern w:val="1"/>
          <w:sz w:val="18"/>
          <w:lang w:eastAsia="ar-SA"/>
        </w:rPr>
        <w:t>z dnia 02 czerwca 2016 r.</w:t>
      </w:r>
    </w:p>
    <w:p w:rsidR="00F66879" w:rsidRDefault="00F66879" w:rsidP="008023E0">
      <w:pPr>
        <w:jc w:val="right"/>
        <w:rPr>
          <w:rFonts w:asciiTheme="minorHAnsi" w:hAnsiTheme="minorHAnsi" w:cs="Times New Roman"/>
          <w:lang w:eastAsia="en-US"/>
        </w:rPr>
      </w:pPr>
    </w:p>
    <w:p w:rsidR="00F66879" w:rsidRDefault="00F66879" w:rsidP="008023E0">
      <w:pPr>
        <w:jc w:val="right"/>
        <w:rPr>
          <w:rFonts w:asciiTheme="minorHAnsi" w:hAnsiTheme="minorHAnsi" w:cs="Times New Roman"/>
          <w:lang w:eastAsia="en-US"/>
        </w:rPr>
      </w:pPr>
    </w:p>
    <w:p w:rsidR="008023E0" w:rsidRDefault="008023E0" w:rsidP="008023E0">
      <w:pPr>
        <w:jc w:val="right"/>
        <w:rPr>
          <w:rFonts w:asciiTheme="minorHAnsi" w:hAnsiTheme="minorHAnsi" w:cs="Times New Roman"/>
          <w:lang w:eastAsia="en-US"/>
        </w:rPr>
      </w:pPr>
      <w:r>
        <w:rPr>
          <w:rFonts w:asciiTheme="minorHAnsi" w:hAnsiTheme="minorHAnsi" w:cs="Times New Roman"/>
          <w:lang w:eastAsia="en-US"/>
        </w:rPr>
        <w:t xml:space="preserve">Zał. Nr </w:t>
      </w:r>
      <w:r w:rsidR="00A87817">
        <w:rPr>
          <w:rFonts w:asciiTheme="minorHAnsi" w:hAnsiTheme="minorHAnsi" w:cs="Times New Roman"/>
          <w:lang w:eastAsia="en-US"/>
        </w:rPr>
        <w:t>4</w:t>
      </w:r>
      <w:r>
        <w:rPr>
          <w:rFonts w:asciiTheme="minorHAnsi" w:hAnsiTheme="minorHAnsi" w:cs="Times New Roman"/>
          <w:lang w:eastAsia="en-US"/>
        </w:rPr>
        <w:t xml:space="preserve"> do Regulaminu Rady </w:t>
      </w:r>
    </w:p>
    <w:p w:rsidR="00054636" w:rsidRDefault="00054636" w:rsidP="008023E0">
      <w:pPr>
        <w:jc w:val="right"/>
        <w:rPr>
          <w:rFonts w:asciiTheme="minorHAnsi" w:hAnsiTheme="minorHAnsi" w:cs="Times New Roman"/>
          <w:lang w:eastAsia="en-US"/>
        </w:rPr>
      </w:pPr>
    </w:p>
    <w:p w:rsidR="00054636" w:rsidRDefault="00054636">
      <w:pPr>
        <w:pStyle w:val="Nagwekspisutreci"/>
      </w:pPr>
      <w:r>
        <w:rPr>
          <w:noProof/>
        </w:rPr>
        <mc:AlternateContent>
          <mc:Choice Requires="wps">
            <w:drawing>
              <wp:anchor distT="0" distB="0" distL="114300" distR="114300" simplePos="0" relativeHeight="251659264" behindDoc="0" locked="0" layoutInCell="1" allowOverlap="1" wp14:anchorId="35AD3986" wp14:editId="518499A1">
                <wp:simplePos x="0" y="0"/>
                <wp:positionH relativeFrom="column">
                  <wp:posOffset>-1905</wp:posOffset>
                </wp:positionH>
                <wp:positionV relativeFrom="paragraph">
                  <wp:posOffset>3810</wp:posOffset>
                </wp:positionV>
                <wp:extent cx="6066790" cy="1828800"/>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6066790" cy="1828800"/>
                        </a:xfrm>
                        <a:prstGeom prst="rect">
                          <a:avLst/>
                        </a:prstGeom>
                        <a:noFill/>
                        <a:ln>
                          <a:noFill/>
                        </a:ln>
                        <a:effectLst/>
                      </wps:spPr>
                      <wps:txbx>
                        <w:txbxContent>
                          <w:p w:rsidR="00054636" w:rsidRDefault="00054636" w:rsidP="00054636">
                            <w:pPr>
                              <w:rPr>
                                <w:rFonts w:asciiTheme="minorHAnsi" w:hAnsiTheme="minorHAnsi" w:cs="Times New Roman"/>
                                <w:b/>
                                <w:color w:val="9BBB59" w:themeColor="accent3"/>
                                <w:sz w:val="72"/>
                                <w:szCs w:val="72"/>
                                <w:lang w:eastAsia="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054636" w:rsidRPr="00054636" w:rsidRDefault="00054636" w:rsidP="00054636">
                            <w:pPr>
                              <w:rPr>
                                <w:rFonts w:cs="Times New Roman"/>
                                <w:b/>
                                <w:color w:val="9BBB59" w:themeColor="accent3"/>
                                <w:sz w:val="72"/>
                                <w:szCs w:val="72"/>
                                <w:lang w:eastAsia="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54636">
                              <w:rPr>
                                <w:rFonts w:asciiTheme="minorHAnsi" w:hAnsiTheme="minorHAnsi" w:cs="Times New Roman"/>
                                <w:b/>
                                <w:color w:val="9BBB59" w:themeColor="accent3"/>
                                <w:sz w:val="72"/>
                                <w:szCs w:val="72"/>
                                <w:lang w:eastAsia="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Kryteria wyboru operacji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15pt;margin-top:.3pt;width:47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LJMAIAAFwEAAAOAAAAZHJzL2Uyb0RvYy54bWysVFFv2jAQfp+0/2D5fSQgRmlEqFgrpkmo&#10;RaJVn43jQDTH59kHCfv1OzuBsm5P016c893n8919nzO7a2vNjsr5CkzOh4OUM2UkFJXZ5fzleflp&#10;yplHYQqhwaicn5Tnd/OPH2aNzdQI9qAL5RglMT5rbM73iDZLEi/3qhZ+AFYZCpbgaoG0dbukcKKh&#10;7LVORmk6SRpwhXUglffkfeiCfB7zl6WS+FSWXiHTOafaMK4urtuwJvOZyHZO2H0l+zLEP1RRi8rQ&#10;pZdUDwIFO7jqj1R1JR14KHEgoU6gLCupYg/UzTB9181mL6yKvdBwvL2Myf+/tPLxuHasKog7zoyo&#10;iaI1aMVQffcIjWLDMKLG+oyQG0tYbL9AG+C935MzdN6Wrg5f6olRnIZ9ugxYtcgkOSfpZHJzSyFJ&#10;seF0NJ2mkYLk7bh1Hr8qqFkwcu6IwThYcVx5pCsJeoaE2wwsK60ji9r85iBg51FRBv3p0ElXcbCw&#10;3bZ9G1soTtSdg04i3splRRWshMe1cKQJqpp0jk+0lBqanENvcbYH9/Nv/oAnqijKWUMay7n/cRBO&#10;caa/GSLxdjgeB1HGzfjzzYg27jqyvY6YQ30PJGMiiqqLZsCjPpulg/qVnsMi3EohYSTdnXM8m/fY&#10;KZ+ek1SLRQSRDK3AldlYGVKHEYb5PrevwtmeBCT+HuGsRpG946LDhpPeLg5IjESiwoC7qRJrYUMS&#10;jvz1zy28ket9RL39FOa/AAAA//8DAFBLAwQUAAYACAAAACEAWJhjdtsAAAAGAQAADwAAAGRycy9k&#10;b3ducmV2LnhtbEyOTU/DMBBE70j8B2uRuLVOihKFkE1V8SFx4EIJdzfexlHjdRS7TfrvMSc4jmb0&#10;5lXbxQ7iQpPvHSOk6wQEcet0zx1C8/W2KkD4oFirwTEhXMnDtr69qVSp3cyfdNmHTkQI+1IhmBDG&#10;UkrfGrLKr91IHLujm6wKMU6d1JOaI9wOcpMkubSq5/hg1EjPhtrT/mwRQtC79Nq8Wv/+vXy8zCZp&#10;M9Ug3t8tuycQgZbwN4Zf/agOdXQ6uDNrLwaE1UMcIuQgYvmYZSmIA8KmKHKQdSX/69c/AAAA//8D&#10;AFBLAQItABQABgAIAAAAIQC2gziS/gAAAOEBAAATAAAAAAAAAAAAAAAAAAAAAABbQ29udGVudF9U&#10;eXBlc10ueG1sUEsBAi0AFAAGAAgAAAAhADj9If/WAAAAlAEAAAsAAAAAAAAAAAAAAAAALwEAAF9y&#10;ZWxzLy5yZWxzUEsBAi0AFAAGAAgAAAAhALl2kskwAgAAXAQAAA4AAAAAAAAAAAAAAAAALgIAAGRy&#10;cy9lMm9Eb2MueG1sUEsBAi0AFAAGAAgAAAAhAFiYY3bbAAAABgEAAA8AAAAAAAAAAAAAAAAAigQA&#10;AGRycy9kb3ducmV2LnhtbFBLBQYAAAAABAAEAPMAAACSBQAAAAA=&#10;" filled="f" stroked="f">
                <v:textbox style="mso-fit-shape-to-text:t">
                  <w:txbxContent>
                    <w:p w:rsidR="00054636" w:rsidRDefault="00054636" w:rsidP="00054636">
                      <w:pPr>
                        <w:rPr>
                          <w:rFonts w:asciiTheme="minorHAnsi" w:hAnsiTheme="minorHAnsi" w:cs="Times New Roman"/>
                          <w:b/>
                          <w:color w:val="9BBB59" w:themeColor="accent3"/>
                          <w:sz w:val="72"/>
                          <w:szCs w:val="72"/>
                          <w:lang w:eastAsia="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054636" w:rsidRPr="00054636" w:rsidRDefault="00054636" w:rsidP="00054636">
                      <w:pPr>
                        <w:rPr>
                          <w:rFonts w:cs="Times New Roman"/>
                          <w:b/>
                          <w:color w:val="9BBB59" w:themeColor="accent3"/>
                          <w:sz w:val="72"/>
                          <w:szCs w:val="72"/>
                          <w:lang w:eastAsia="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54636">
                        <w:rPr>
                          <w:rFonts w:asciiTheme="minorHAnsi" w:hAnsiTheme="minorHAnsi" w:cs="Times New Roman"/>
                          <w:b/>
                          <w:color w:val="9BBB59" w:themeColor="accent3"/>
                          <w:sz w:val="72"/>
                          <w:szCs w:val="72"/>
                          <w:lang w:eastAsia="en-US"/>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Kryteria wyboru operacji</w:t>
                      </w:r>
                    </w:p>
                  </w:txbxContent>
                </v:textbox>
                <w10:wrap type="square"/>
              </v:shape>
            </w:pict>
          </mc:Fallback>
        </mc:AlternateContent>
      </w:r>
    </w:p>
    <w:sdt>
      <w:sdtPr>
        <w:rPr>
          <w:rFonts w:ascii="Calibri" w:eastAsia="Calibri" w:hAnsi="Calibri" w:cs="Calibri"/>
          <w:b w:val="0"/>
          <w:bCs w:val="0"/>
          <w:color w:val="auto"/>
          <w:sz w:val="22"/>
          <w:szCs w:val="22"/>
          <w:lang w:eastAsia="zh-CN"/>
        </w:rPr>
        <w:id w:val="242072786"/>
        <w:docPartObj>
          <w:docPartGallery w:val="Table of Contents"/>
          <w:docPartUnique/>
        </w:docPartObj>
      </w:sdtPr>
      <w:sdtEndPr/>
      <w:sdtContent>
        <w:p w:rsidR="00054636" w:rsidRDefault="00054636">
          <w:pPr>
            <w:pStyle w:val="Nagwekspisutreci"/>
          </w:pPr>
          <w:r>
            <w:t>Spis treści</w:t>
          </w:r>
        </w:p>
        <w:p w:rsidR="00054636" w:rsidRDefault="00054636">
          <w:pPr>
            <w:pStyle w:val="Spistreci1"/>
            <w:tabs>
              <w:tab w:val="right" w:leader="dot" w:pos="9062"/>
            </w:tabs>
            <w:rPr>
              <w:noProof/>
            </w:rPr>
          </w:pPr>
          <w:r>
            <w:fldChar w:fldCharType="begin"/>
          </w:r>
          <w:r>
            <w:instrText xml:space="preserve"> TOC \o "1-3" \h \z \u </w:instrText>
          </w:r>
          <w:r>
            <w:fldChar w:fldCharType="separate"/>
          </w:r>
          <w:hyperlink w:anchor="_Toc438207018" w:history="1">
            <w:r w:rsidRPr="00DC765F">
              <w:rPr>
                <w:rStyle w:val="Hipercze"/>
                <w:noProof/>
                <w:lang w:eastAsia="en-US"/>
              </w:rPr>
              <w:t>Kryteria oceny operacji dla wniosków składanych przez podmioty inne niż LGD wraz z procedurą ustalania lub zmiany kryteriów</w:t>
            </w:r>
            <w:r>
              <w:rPr>
                <w:noProof/>
                <w:webHidden/>
              </w:rPr>
              <w:tab/>
            </w:r>
            <w:r>
              <w:rPr>
                <w:noProof/>
                <w:webHidden/>
              </w:rPr>
              <w:fldChar w:fldCharType="begin"/>
            </w:r>
            <w:r>
              <w:rPr>
                <w:noProof/>
                <w:webHidden/>
              </w:rPr>
              <w:instrText xml:space="preserve"> PAGEREF _Toc438207018 \h </w:instrText>
            </w:r>
            <w:r>
              <w:rPr>
                <w:noProof/>
                <w:webHidden/>
              </w:rPr>
            </w:r>
            <w:r>
              <w:rPr>
                <w:noProof/>
                <w:webHidden/>
              </w:rPr>
              <w:fldChar w:fldCharType="separate"/>
            </w:r>
            <w:r w:rsidR="00613740">
              <w:rPr>
                <w:noProof/>
                <w:webHidden/>
              </w:rPr>
              <w:t>2</w:t>
            </w:r>
            <w:r>
              <w:rPr>
                <w:noProof/>
                <w:webHidden/>
              </w:rPr>
              <w:fldChar w:fldCharType="end"/>
            </w:r>
          </w:hyperlink>
        </w:p>
        <w:p w:rsidR="00054636" w:rsidRDefault="004759E6">
          <w:pPr>
            <w:pStyle w:val="Spistreci2"/>
            <w:tabs>
              <w:tab w:val="right" w:leader="dot" w:pos="9062"/>
            </w:tabs>
            <w:rPr>
              <w:noProof/>
            </w:rPr>
          </w:pPr>
          <w:hyperlink w:anchor="_Toc438207019" w:history="1">
            <w:r w:rsidR="00054636" w:rsidRPr="00DC765F">
              <w:rPr>
                <w:rStyle w:val="Hipercze"/>
                <w:noProof/>
              </w:rPr>
              <w:t>Cel Grupy Roboczej:</w:t>
            </w:r>
            <w:r w:rsidR="00054636">
              <w:rPr>
                <w:noProof/>
                <w:webHidden/>
              </w:rPr>
              <w:tab/>
            </w:r>
            <w:r w:rsidR="00054636">
              <w:rPr>
                <w:noProof/>
                <w:webHidden/>
              </w:rPr>
              <w:fldChar w:fldCharType="begin"/>
            </w:r>
            <w:r w:rsidR="00054636">
              <w:rPr>
                <w:noProof/>
                <w:webHidden/>
              </w:rPr>
              <w:instrText xml:space="preserve"> PAGEREF _Toc438207019 \h </w:instrText>
            </w:r>
            <w:r w:rsidR="00054636">
              <w:rPr>
                <w:noProof/>
                <w:webHidden/>
              </w:rPr>
            </w:r>
            <w:r w:rsidR="00054636">
              <w:rPr>
                <w:noProof/>
                <w:webHidden/>
              </w:rPr>
              <w:fldChar w:fldCharType="separate"/>
            </w:r>
            <w:r w:rsidR="00613740">
              <w:rPr>
                <w:noProof/>
                <w:webHidden/>
              </w:rPr>
              <w:t>9</w:t>
            </w:r>
            <w:r w:rsidR="00054636">
              <w:rPr>
                <w:noProof/>
                <w:webHidden/>
              </w:rPr>
              <w:fldChar w:fldCharType="end"/>
            </w:r>
          </w:hyperlink>
        </w:p>
        <w:p w:rsidR="00054636" w:rsidRDefault="004759E6">
          <w:pPr>
            <w:pStyle w:val="Spistreci2"/>
            <w:tabs>
              <w:tab w:val="right" w:leader="dot" w:pos="9062"/>
            </w:tabs>
            <w:rPr>
              <w:noProof/>
            </w:rPr>
          </w:pPr>
          <w:hyperlink w:anchor="_Toc438207020" w:history="1">
            <w:r w:rsidR="00054636" w:rsidRPr="00DC765F">
              <w:rPr>
                <w:rStyle w:val="Hipercze"/>
                <w:noProof/>
              </w:rPr>
              <w:t>Skład Grupy Roboczej:</w:t>
            </w:r>
            <w:r w:rsidR="00054636">
              <w:rPr>
                <w:noProof/>
                <w:webHidden/>
              </w:rPr>
              <w:tab/>
            </w:r>
            <w:r w:rsidR="00054636">
              <w:rPr>
                <w:noProof/>
                <w:webHidden/>
              </w:rPr>
              <w:fldChar w:fldCharType="begin"/>
            </w:r>
            <w:r w:rsidR="00054636">
              <w:rPr>
                <w:noProof/>
                <w:webHidden/>
              </w:rPr>
              <w:instrText xml:space="preserve"> PAGEREF _Toc438207020 \h </w:instrText>
            </w:r>
            <w:r w:rsidR="00054636">
              <w:rPr>
                <w:noProof/>
                <w:webHidden/>
              </w:rPr>
            </w:r>
            <w:r w:rsidR="00054636">
              <w:rPr>
                <w:noProof/>
                <w:webHidden/>
              </w:rPr>
              <w:fldChar w:fldCharType="separate"/>
            </w:r>
            <w:r w:rsidR="00613740">
              <w:rPr>
                <w:noProof/>
                <w:webHidden/>
              </w:rPr>
              <w:t>9</w:t>
            </w:r>
            <w:r w:rsidR="00054636">
              <w:rPr>
                <w:noProof/>
                <w:webHidden/>
              </w:rPr>
              <w:fldChar w:fldCharType="end"/>
            </w:r>
          </w:hyperlink>
        </w:p>
        <w:p w:rsidR="00054636" w:rsidRDefault="004759E6">
          <w:pPr>
            <w:pStyle w:val="Spistreci2"/>
            <w:tabs>
              <w:tab w:val="right" w:leader="dot" w:pos="9062"/>
            </w:tabs>
            <w:rPr>
              <w:noProof/>
            </w:rPr>
          </w:pPr>
          <w:hyperlink w:anchor="_Toc438207021" w:history="1">
            <w:r w:rsidR="00054636" w:rsidRPr="00DC765F">
              <w:rPr>
                <w:rStyle w:val="Hipercze"/>
                <w:noProof/>
              </w:rPr>
              <w:t>Sposób dokonywania zmian w kryteriach oceny:</w:t>
            </w:r>
            <w:r w:rsidR="00054636">
              <w:rPr>
                <w:noProof/>
                <w:webHidden/>
              </w:rPr>
              <w:tab/>
            </w:r>
            <w:r w:rsidR="00054636">
              <w:rPr>
                <w:noProof/>
                <w:webHidden/>
              </w:rPr>
              <w:fldChar w:fldCharType="begin"/>
            </w:r>
            <w:r w:rsidR="00054636">
              <w:rPr>
                <w:noProof/>
                <w:webHidden/>
              </w:rPr>
              <w:instrText xml:space="preserve"> PAGEREF _Toc438207021 \h </w:instrText>
            </w:r>
            <w:r w:rsidR="00054636">
              <w:rPr>
                <w:noProof/>
                <w:webHidden/>
              </w:rPr>
            </w:r>
            <w:r w:rsidR="00054636">
              <w:rPr>
                <w:noProof/>
                <w:webHidden/>
              </w:rPr>
              <w:fldChar w:fldCharType="separate"/>
            </w:r>
            <w:r w:rsidR="00613740">
              <w:rPr>
                <w:noProof/>
                <w:webHidden/>
              </w:rPr>
              <w:t>9</w:t>
            </w:r>
            <w:r w:rsidR="00054636">
              <w:rPr>
                <w:noProof/>
                <w:webHidden/>
              </w:rPr>
              <w:fldChar w:fldCharType="end"/>
            </w:r>
          </w:hyperlink>
        </w:p>
        <w:p w:rsidR="00054636" w:rsidRDefault="004759E6">
          <w:pPr>
            <w:pStyle w:val="Spistreci1"/>
            <w:tabs>
              <w:tab w:val="right" w:leader="dot" w:pos="9062"/>
            </w:tabs>
            <w:rPr>
              <w:noProof/>
            </w:rPr>
          </w:pPr>
          <w:hyperlink w:anchor="_Toc438207022" w:history="1">
            <w:r w:rsidR="00054636" w:rsidRPr="00DC765F">
              <w:rPr>
                <w:rStyle w:val="Hipercze"/>
                <w:noProof/>
              </w:rPr>
              <w:t xml:space="preserve">Kryteria oceny operacji grantowych </w:t>
            </w:r>
            <w:r w:rsidR="00054636" w:rsidRPr="00DC765F">
              <w:rPr>
                <w:rStyle w:val="Hipercze"/>
                <w:noProof/>
                <w:lang w:eastAsia="en-US"/>
              </w:rPr>
              <w:t>wraz z procedurą ustalania lub zmiany kryteriów</w:t>
            </w:r>
            <w:r w:rsidR="00054636">
              <w:rPr>
                <w:noProof/>
                <w:webHidden/>
              </w:rPr>
              <w:tab/>
            </w:r>
            <w:r w:rsidR="00054636">
              <w:rPr>
                <w:noProof/>
                <w:webHidden/>
              </w:rPr>
              <w:fldChar w:fldCharType="begin"/>
            </w:r>
            <w:r w:rsidR="00054636">
              <w:rPr>
                <w:noProof/>
                <w:webHidden/>
              </w:rPr>
              <w:instrText xml:space="preserve"> PAGEREF _Toc438207022 \h </w:instrText>
            </w:r>
            <w:r w:rsidR="00054636">
              <w:rPr>
                <w:noProof/>
                <w:webHidden/>
              </w:rPr>
            </w:r>
            <w:r w:rsidR="00054636">
              <w:rPr>
                <w:noProof/>
                <w:webHidden/>
              </w:rPr>
              <w:fldChar w:fldCharType="separate"/>
            </w:r>
            <w:r w:rsidR="00613740">
              <w:rPr>
                <w:noProof/>
                <w:webHidden/>
              </w:rPr>
              <w:t>10</w:t>
            </w:r>
            <w:r w:rsidR="00054636">
              <w:rPr>
                <w:noProof/>
                <w:webHidden/>
              </w:rPr>
              <w:fldChar w:fldCharType="end"/>
            </w:r>
          </w:hyperlink>
        </w:p>
        <w:p w:rsidR="00054636" w:rsidRDefault="004759E6">
          <w:pPr>
            <w:pStyle w:val="Spistreci2"/>
            <w:tabs>
              <w:tab w:val="right" w:leader="dot" w:pos="9062"/>
            </w:tabs>
            <w:rPr>
              <w:noProof/>
            </w:rPr>
          </w:pPr>
          <w:hyperlink w:anchor="_Toc438207023" w:history="1">
            <w:r w:rsidR="00054636" w:rsidRPr="00DC765F">
              <w:rPr>
                <w:rStyle w:val="Hipercze"/>
                <w:noProof/>
              </w:rPr>
              <w:t>Cel Grupy Roboczej:</w:t>
            </w:r>
            <w:r w:rsidR="00054636">
              <w:rPr>
                <w:noProof/>
                <w:webHidden/>
              </w:rPr>
              <w:tab/>
            </w:r>
            <w:r w:rsidR="00054636">
              <w:rPr>
                <w:noProof/>
                <w:webHidden/>
              </w:rPr>
              <w:fldChar w:fldCharType="begin"/>
            </w:r>
            <w:r w:rsidR="00054636">
              <w:rPr>
                <w:noProof/>
                <w:webHidden/>
              </w:rPr>
              <w:instrText xml:space="preserve"> PAGEREF _Toc438207023 \h </w:instrText>
            </w:r>
            <w:r w:rsidR="00054636">
              <w:rPr>
                <w:noProof/>
                <w:webHidden/>
              </w:rPr>
            </w:r>
            <w:r w:rsidR="00054636">
              <w:rPr>
                <w:noProof/>
                <w:webHidden/>
              </w:rPr>
              <w:fldChar w:fldCharType="separate"/>
            </w:r>
            <w:r w:rsidR="00613740">
              <w:rPr>
                <w:noProof/>
                <w:webHidden/>
              </w:rPr>
              <w:t>15</w:t>
            </w:r>
            <w:r w:rsidR="00054636">
              <w:rPr>
                <w:noProof/>
                <w:webHidden/>
              </w:rPr>
              <w:fldChar w:fldCharType="end"/>
            </w:r>
          </w:hyperlink>
        </w:p>
        <w:p w:rsidR="00054636" w:rsidRDefault="004759E6">
          <w:pPr>
            <w:pStyle w:val="Spistreci2"/>
            <w:tabs>
              <w:tab w:val="right" w:leader="dot" w:pos="9062"/>
            </w:tabs>
            <w:rPr>
              <w:noProof/>
            </w:rPr>
          </w:pPr>
          <w:hyperlink w:anchor="_Toc438207024" w:history="1">
            <w:r w:rsidR="00054636" w:rsidRPr="00DC765F">
              <w:rPr>
                <w:rStyle w:val="Hipercze"/>
                <w:noProof/>
              </w:rPr>
              <w:t>Skład Grupy Roboczej:</w:t>
            </w:r>
            <w:r w:rsidR="00054636">
              <w:rPr>
                <w:noProof/>
                <w:webHidden/>
              </w:rPr>
              <w:tab/>
            </w:r>
            <w:r w:rsidR="00054636">
              <w:rPr>
                <w:noProof/>
                <w:webHidden/>
              </w:rPr>
              <w:fldChar w:fldCharType="begin"/>
            </w:r>
            <w:r w:rsidR="00054636">
              <w:rPr>
                <w:noProof/>
                <w:webHidden/>
              </w:rPr>
              <w:instrText xml:space="preserve"> PAGEREF _Toc438207024 \h </w:instrText>
            </w:r>
            <w:r w:rsidR="00054636">
              <w:rPr>
                <w:noProof/>
                <w:webHidden/>
              </w:rPr>
            </w:r>
            <w:r w:rsidR="00054636">
              <w:rPr>
                <w:noProof/>
                <w:webHidden/>
              </w:rPr>
              <w:fldChar w:fldCharType="separate"/>
            </w:r>
            <w:r w:rsidR="00613740">
              <w:rPr>
                <w:noProof/>
                <w:webHidden/>
              </w:rPr>
              <w:t>15</w:t>
            </w:r>
            <w:r w:rsidR="00054636">
              <w:rPr>
                <w:noProof/>
                <w:webHidden/>
              </w:rPr>
              <w:fldChar w:fldCharType="end"/>
            </w:r>
          </w:hyperlink>
        </w:p>
        <w:p w:rsidR="00054636" w:rsidRDefault="004759E6">
          <w:pPr>
            <w:pStyle w:val="Spistreci2"/>
            <w:tabs>
              <w:tab w:val="right" w:leader="dot" w:pos="9062"/>
            </w:tabs>
            <w:rPr>
              <w:noProof/>
            </w:rPr>
          </w:pPr>
          <w:hyperlink w:anchor="_Toc438207025" w:history="1">
            <w:r w:rsidR="00054636" w:rsidRPr="00DC765F">
              <w:rPr>
                <w:rStyle w:val="Hipercze"/>
                <w:noProof/>
              </w:rPr>
              <w:t>Sposób dokonywania zmian w kryteriach oceny:</w:t>
            </w:r>
            <w:r w:rsidR="00054636">
              <w:rPr>
                <w:noProof/>
                <w:webHidden/>
              </w:rPr>
              <w:tab/>
            </w:r>
            <w:r w:rsidR="00054636">
              <w:rPr>
                <w:noProof/>
                <w:webHidden/>
              </w:rPr>
              <w:fldChar w:fldCharType="begin"/>
            </w:r>
            <w:r w:rsidR="00054636">
              <w:rPr>
                <w:noProof/>
                <w:webHidden/>
              </w:rPr>
              <w:instrText xml:space="preserve"> PAGEREF _Toc438207025 \h </w:instrText>
            </w:r>
            <w:r w:rsidR="00054636">
              <w:rPr>
                <w:noProof/>
                <w:webHidden/>
              </w:rPr>
            </w:r>
            <w:r w:rsidR="00054636">
              <w:rPr>
                <w:noProof/>
                <w:webHidden/>
              </w:rPr>
              <w:fldChar w:fldCharType="separate"/>
            </w:r>
            <w:r w:rsidR="00613740">
              <w:rPr>
                <w:noProof/>
                <w:webHidden/>
              </w:rPr>
              <w:t>15</w:t>
            </w:r>
            <w:r w:rsidR="00054636">
              <w:rPr>
                <w:noProof/>
                <w:webHidden/>
              </w:rPr>
              <w:fldChar w:fldCharType="end"/>
            </w:r>
          </w:hyperlink>
        </w:p>
        <w:p w:rsidR="00054636" w:rsidRDefault="00054636">
          <w:r>
            <w:rPr>
              <w:b/>
              <w:bCs/>
            </w:rPr>
            <w:fldChar w:fldCharType="end"/>
          </w:r>
        </w:p>
      </w:sdtContent>
    </w:sdt>
    <w:p w:rsidR="00054636" w:rsidRDefault="00054636">
      <w:pPr>
        <w:suppressAutoHyphens w:val="0"/>
        <w:spacing w:after="200"/>
        <w:rPr>
          <w:rFonts w:asciiTheme="minorHAnsi" w:hAnsiTheme="minorHAnsi" w:cs="Times New Roman"/>
          <w:lang w:eastAsia="en-US"/>
        </w:rPr>
      </w:pPr>
      <w:r>
        <w:rPr>
          <w:rFonts w:asciiTheme="minorHAnsi" w:hAnsiTheme="minorHAnsi" w:cs="Times New Roman"/>
          <w:lang w:eastAsia="en-US"/>
        </w:rPr>
        <w:br w:type="page"/>
      </w:r>
    </w:p>
    <w:p w:rsidR="008023E0" w:rsidRPr="00811FD6" w:rsidRDefault="00811FD6" w:rsidP="008B53B4">
      <w:pPr>
        <w:pStyle w:val="Nagwek1"/>
        <w:jc w:val="center"/>
        <w:rPr>
          <w:rFonts w:asciiTheme="minorHAnsi" w:hAnsiTheme="minorHAnsi"/>
          <w:lang w:eastAsia="en-US"/>
        </w:rPr>
      </w:pPr>
      <w:bookmarkStart w:id="0" w:name="_Toc438207018"/>
      <w:r>
        <w:rPr>
          <w:rFonts w:asciiTheme="minorHAnsi" w:hAnsiTheme="minorHAnsi"/>
          <w:lang w:eastAsia="en-US"/>
        </w:rPr>
        <w:lastRenderedPageBreak/>
        <w:t>Kryteria oceny operacji dla w</w:t>
      </w:r>
      <w:r w:rsidRPr="00811FD6">
        <w:rPr>
          <w:rFonts w:asciiTheme="minorHAnsi" w:hAnsiTheme="minorHAnsi"/>
          <w:lang w:eastAsia="en-US"/>
        </w:rPr>
        <w:t>niosk</w:t>
      </w:r>
      <w:r>
        <w:rPr>
          <w:rFonts w:asciiTheme="minorHAnsi" w:hAnsiTheme="minorHAnsi"/>
          <w:lang w:eastAsia="en-US"/>
        </w:rPr>
        <w:t>ów składanych</w:t>
      </w:r>
      <w:r w:rsidRPr="00811FD6">
        <w:rPr>
          <w:rFonts w:asciiTheme="minorHAnsi" w:hAnsiTheme="minorHAnsi"/>
          <w:lang w:eastAsia="en-US"/>
        </w:rPr>
        <w:t xml:space="preserve"> przez podmioty inne niż LGD</w:t>
      </w:r>
      <w:r w:rsidR="00B5038B">
        <w:rPr>
          <w:rFonts w:asciiTheme="minorHAnsi" w:hAnsiTheme="minorHAnsi"/>
          <w:lang w:eastAsia="en-US"/>
        </w:rPr>
        <w:t xml:space="preserve"> wraz z procedurą ustalania lub zmiany kryteriów</w:t>
      </w:r>
      <w:bookmarkEnd w:id="0"/>
    </w:p>
    <w:p w:rsidR="00915745" w:rsidRPr="00DC4244" w:rsidRDefault="00915745" w:rsidP="00915745">
      <w:pPr>
        <w:pStyle w:val="Nagwek3"/>
        <w:jc w:val="center"/>
        <w:rPr>
          <w:rFonts w:asciiTheme="minorHAnsi" w:hAnsiTheme="minorHAnsi"/>
        </w:rPr>
      </w:pPr>
      <w:bookmarkStart w:id="1" w:name="_Toc437608931"/>
      <w:r w:rsidRPr="00DC4244">
        <w:rPr>
          <w:rFonts w:asciiTheme="minorHAnsi" w:hAnsiTheme="minorHAnsi"/>
        </w:rPr>
        <w:t>Wzór karty oceny operacji</w:t>
      </w:r>
      <w:bookmarkEnd w:id="1"/>
    </w:p>
    <w:p w:rsidR="00915745" w:rsidRPr="00DC4244" w:rsidRDefault="00915745" w:rsidP="00915745">
      <w:pPr>
        <w:spacing w:line="240" w:lineRule="auto"/>
        <w:jc w:val="center"/>
        <w:rPr>
          <w:rFonts w:asciiTheme="minorHAnsi" w:hAnsiTheme="minorHAnsi"/>
          <w:b/>
          <w:i/>
        </w:rPr>
      </w:pPr>
      <w:r w:rsidRPr="00DC4244">
        <w:rPr>
          <w:rFonts w:asciiTheme="minorHAnsi" w:hAnsiTheme="minorHAnsi"/>
          <w:b/>
          <w:i/>
        </w:rPr>
        <w:t>Wzór</w:t>
      </w:r>
    </w:p>
    <w:p w:rsidR="00915745" w:rsidRPr="00DC4244" w:rsidRDefault="00915745" w:rsidP="00915745">
      <w:pPr>
        <w:spacing w:line="240" w:lineRule="auto"/>
        <w:jc w:val="center"/>
        <w:rPr>
          <w:rFonts w:asciiTheme="minorHAnsi" w:hAnsiTheme="minorHAnsi"/>
          <w:b/>
          <w:i/>
        </w:rPr>
      </w:pPr>
      <w:r w:rsidRPr="00DC4244">
        <w:rPr>
          <w:rFonts w:asciiTheme="minorHAnsi" w:hAnsiTheme="minorHAnsi"/>
          <w:b/>
          <w:i/>
        </w:rPr>
        <w:t>Karta oceny operacji</w:t>
      </w:r>
    </w:p>
    <w:p w:rsidR="00915745" w:rsidRPr="00DC4244" w:rsidRDefault="00915745" w:rsidP="00915745">
      <w:pPr>
        <w:spacing w:line="240" w:lineRule="auto"/>
        <w:jc w:val="both"/>
        <w:rPr>
          <w:rFonts w:asciiTheme="minorHAnsi" w:hAnsiTheme="minorHAnsi"/>
        </w:rPr>
      </w:pPr>
      <w:r w:rsidRPr="00DC4244">
        <w:rPr>
          <w:rFonts w:asciiTheme="minorHAnsi" w:hAnsiTheme="minorHAnsi"/>
        </w:rPr>
        <w:t xml:space="preserve">Wniosek nr: </w:t>
      </w:r>
    </w:p>
    <w:p w:rsidR="00915745" w:rsidRPr="00DC4244" w:rsidRDefault="00915745" w:rsidP="00915745">
      <w:pPr>
        <w:spacing w:line="240" w:lineRule="auto"/>
        <w:jc w:val="both"/>
        <w:rPr>
          <w:rFonts w:asciiTheme="minorHAnsi" w:hAnsiTheme="minorHAnsi"/>
        </w:rPr>
      </w:pPr>
      <w:r w:rsidRPr="00DC4244">
        <w:rPr>
          <w:rFonts w:asciiTheme="minorHAnsi" w:hAnsiTheme="minorHAnsi"/>
        </w:rPr>
        <w:t xml:space="preserve">Tytuł operacji: </w:t>
      </w:r>
    </w:p>
    <w:p w:rsidR="00915745" w:rsidRPr="00DC4244" w:rsidRDefault="00915745" w:rsidP="00915745">
      <w:pPr>
        <w:spacing w:line="240" w:lineRule="auto"/>
        <w:jc w:val="both"/>
        <w:rPr>
          <w:rFonts w:asciiTheme="minorHAnsi" w:hAnsiTheme="minorHAnsi"/>
        </w:rPr>
      </w:pPr>
      <w:r w:rsidRPr="00DC4244">
        <w:rPr>
          <w:rFonts w:asciiTheme="minorHAnsi" w:hAnsiTheme="minorHAnsi"/>
        </w:rPr>
        <w:t>Imię i nazwisko oceniającego:</w:t>
      </w:r>
    </w:p>
    <w:p w:rsidR="00915745" w:rsidRPr="00DC4244" w:rsidRDefault="00915745" w:rsidP="00915745">
      <w:pPr>
        <w:spacing w:line="240" w:lineRule="auto"/>
        <w:jc w:val="both"/>
        <w:rPr>
          <w:rFonts w:asciiTheme="minorHAnsi" w:hAnsiTheme="minorHAnsi"/>
          <w:i/>
          <w:color w:val="FF0000"/>
        </w:rPr>
      </w:pPr>
      <w:r w:rsidRPr="00DC4244">
        <w:rPr>
          <w:rFonts w:asciiTheme="minorHAnsi" w:hAnsiTheme="minorHAnsi"/>
          <w:i/>
          <w:color w:val="FF0000"/>
        </w:rPr>
        <w:t>Karta oceny zgodności z lokalnymi kryteriami wyboru jest skorelowana z wnioskiem o przyznanie pomocy, proszę o dokładne zapoznanie się z treścią wniosku o przyznanie pomocy złożonym przez Beneficjenta.</w:t>
      </w:r>
    </w:p>
    <w:tbl>
      <w:tblPr>
        <w:tblStyle w:val="redniasiatka3akcent3"/>
        <w:tblW w:w="9923" w:type="dxa"/>
        <w:tblLayout w:type="fixed"/>
        <w:tblLook w:val="04A0" w:firstRow="1" w:lastRow="0" w:firstColumn="1" w:lastColumn="0" w:noHBand="0" w:noVBand="1"/>
      </w:tblPr>
      <w:tblGrid>
        <w:gridCol w:w="709"/>
        <w:gridCol w:w="4502"/>
        <w:gridCol w:w="1701"/>
        <w:gridCol w:w="1560"/>
        <w:gridCol w:w="1451"/>
      </w:tblGrid>
      <w:tr w:rsidR="00915745" w:rsidRPr="00DC4244" w:rsidTr="00F51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gridSpan w:val="3"/>
          </w:tcPr>
          <w:p w:rsidR="00915745" w:rsidRPr="00DC4244" w:rsidRDefault="00915745" w:rsidP="00F51608">
            <w:pPr>
              <w:jc w:val="both"/>
              <w:rPr>
                <w:rFonts w:cs="Times New Roman"/>
              </w:rPr>
            </w:pPr>
          </w:p>
        </w:tc>
        <w:tc>
          <w:tcPr>
            <w:tcW w:w="1560" w:type="dxa"/>
          </w:tcPr>
          <w:p w:rsidR="00915745" w:rsidRPr="00DC4244" w:rsidRDefault="00915745" w:rsidP="00F51608">
            <w:pPr>
              <w:jc w:val="both"/>
              <w:cnfStyle w:val="100000000000" w:firstRow="1" w:lastRow="0" w:firstColumn="0" w:lastColumn="0" w:oddVBand="0" w:evenVBand="0" w:oddHBand="0" w:evenHBand="0" w:firstRowFirstColumn="0" w:firstRowLastColumn="0" w:lastRowFirstColumn="0" w:lastRowLastColumn="0"/>
              <w:rPr>
                <w:rFonts w:cs="Times New Roman"/>
              </w:rPr>
            </w:pPr>
            <w:r w:rsidRPr="00DC4244">
              <w:rPr>
                <w:rFonts w:cs="Times New Roman"/>
              </w:rPr>
              <w:t>TAK</w:t>
            </w:r>
          </w:p>
        </w:tc>
        <w:tc>
          <w:tcPr>
            <w:tcW w:w="1451" w:type="dxa"/>
          </w:tcPr>
          <w:p w:rsidR="00915745" w:rsidRPr="00DC4244" w:rsidRDefault="00915745" w:rsidP="00F51608">
            <w:pPr>
              <w:jc w:val="both"/>
              <w:cnfStyle w:val="100000000000" w:firstRow="1" w:lastRow="0" w:firstColumn="0" w:lastColumn="0" w:oddVBand="0" w:evenVBand="0" w:oddHBand="0" w:evenHBand="0" w:firstRowFirstColumn="0" w:firstRowLastColumn="0" w:lastRowFirstColumn="0" w:lastRowLastColumn="0"/>
              <w:rPr>
                <w:rFonts w:cs="Times New Roman"/>
              </w:rPr>
            </w:pPr>
            <w:r w:rsidRPr="00DC4244">
              <w:rPr>
                <w:rFonts w:cs="Times New Roman"/>
              </w:rPr>
              <w:t>NIE</w:t>
            </w:r>
          </w:p>
        </w:tc>
      </w:tr>
      <w:tr w:rsidR="00915745" w:rsidRPr="00DC4244" w:rsidTr="00F51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gridSpan w:val="3"/>
          </w:tcPr>
          <w:p w:rsidR="00915745" w:rsidRPr="00DC4244" w:rsidRDefault="00915745" w:rsidP="00F51608">
            <w:pPr>
              <w:jc w:val="both"/>
              <w:rPr>
                <w:rFonts w:cs="Times New Roman"/>
              </w:rPr>
            </w:pPr>
            <w:r w:rsidRPr="00DC4244">
              <w:rPr>
                <w:rFonts w:cs="Times New Roman"/>
              </w:rPr>
              <w:t>Operacja jest zgodna z programem</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c>
          <w:tcPr>
            <w:cnfStyle w:val="001000000000" w:firstRow="0" w:lastRow="0" w:firstColumn="1" w:lastColumn="0" w:oddVBand="0" w:evenVBand="0" w:oddHBand="0" w:evenHBand="0" w:firstRowFirstColumn="0" w:firstRowLastColumn="0" w:lastRowFirstColumn="0" w:lastRowLastColumn="0"/>
            <w:tcW w:w="6912" w:type="dxa"/>
            <w:gridSpan w:val="3"/>
          </w:tcPr>
          <w:p w:rsidR="00915745" w:rsidRPr="00DC4244" w:rsidRDefault="00915745" w:rsidP="00F51608">
            <w:pPr>
              <w:jc w:val="both"/>
              <w:rPr>
                <w:rFonts w:cs="Times New Roman"/>
              </w:rPr>
            </w:pPr>
            <w:r w:rsidRPr="00DC4244">
              <w:rPr>
                <w:rFonts w:cs="Times New Roman"/>
              </w:rPr>
              <w:t>Operacja jest zgodna z celami LSR</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F51608">
            <w:pPr>
              <w:jc w:val="both"/>
              <w:rPr>
                <w:rFonts w:cs="Times New Roman"/>
              </w:rPr>
            </w:pPr>
          </w:p>
        </w:tc>
        <w:tc>
          <w:tcPr>
            <w:tcW w:w="4502"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p>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p>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Kryterium</w:t>
            </w:r>
          </w:p>
        </w:tc>
        <w:tc>
          <w:tcPr>
            <w:tcW w:w="170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Maksymalna ilość punktów</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Ilość przyznanych punktów</w:t>
            </w: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Odniesienie do pozycji we wniosku o przyznanie pomocy</w:t>
            </w: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Realizacja wskaźników produktu i rezultatu LSR</w:t>
            </w:r>
          </w:p>
        </w:tc>
        <w:tc>
          <w:tcPr>
            <w:tcW w:w="170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30</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b/>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Realizacja preferowanych wskaźników produktu i rezultatu LSR</w:t>
            </w:r>
          </w:p>
        </w:tc>
        <w:tc>
          <w:tcPr>
            <w:tcW w:w="170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w:t>
            </w:r>
            <w:r w:rsidRPr="00DC4244">
              <w:rPr>
                <w:rFonts w:cs="Times New Roman"/>
              </w:rPr>
              <w:t>0</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Generowanie nowych miejsc pracy</w:t>
            </w:r>
          </w:p>
        </w:tc>
        <w:tc>
          <w:tcPr>
            <w:tcW w:w="170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Grupa odbiorcza</w:t>
            </w:r>
          </w:p>
        </w:tc>
        <w:tc>
          <w:tcPr>
            <w:tcW w:w="170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1</w:t>
            </w:r>
            <w:r>
              <w:rPr>
                <w:rFonts w:cs="Times New Roman"/>
              </w:rPr>
              <w:t>4</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Komplementarność projektu</w:t>
            </w:r>
          </w:p>
        </w:tc>
        <w:tc>
          <w:tcPr>
            <w:tcW w:w="170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1</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 xml:space="preserve">Wysokość wnioskowanej kwoty dotacji </w:t>
            </w:r>
          </w:p>
        </w:tc>
        <w:tc>
          <w:tcPr>
            <w:tcW w:w="170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5</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Produkt rolny</w:t>
            </w:r>
          </w:p>
        </w:tc>
        <w:tc>
          <w:tcPr>
            <w:tcW w:w="170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3</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Konsultacje wniosku w LGD</w:t>
            </w:r>
          </w:p>
        </w:tc>
        <w:tc>
          <w:tcPr>
            <w:tcW w:w="170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5</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Zastosowanie rozwiązań sprzyjających ochronie środowiska i klimatu</w:t>
            </w:r>
          </w:p>
        </w:tc>
        <w:tc>
          <w:tcPr>
            <w:tcW w:w="170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1</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Innowacyjność operacji</w:t>
            </w:r>
          </w:p>
        </w:tc>
        <w:tc>
          <w:tcPr>
            <w:tcW w:w="170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5</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jc w:val="both"/>
              <w:rPr>
                <w:rFonts w:cs="Times New Roman"/>
              </w:rPr>
            </w:pPr>
          </w:p>
        </w:tc>
        <w:tc>
          <w:tcPr>
            <w:tcW w:w="4502"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Miejsce realizacji operacji</w:t>
            </w:r>
          </w:p>
        </w:tc>
        <w:tc>
          <w:tcPr>
            <w:tcW w:w="170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1</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F51608">
            <w:pPr>
              <w:ind w:left="340"/>
              <w:jc w:val="both"/>
              <w:rPr>
                <w:rFonts w:cs="Times New Roman"/>
              </w:rPr>
            </w:pPr>
          </w:p>
        </w:tc>
        <w:tc>
          <w:tcPr>
            <w:tcW w:w="4502"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b/>
              </w:rPr>
              <w:t>SUMA</w:t>
            </w:r>
          </w:p>
        </w:tc>
        <w:tc>
          <w:tcPr>
            <w:tcW w:w="170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b/>
              </w:rPr>
              <w:t>100</w:t>
            </w:r>
          </w:p>
        </w:tc>
        <w:tc>
          <w:tcPr>
            <w:tcW w:w="1560"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F51608">
            <w:pPr>
              <w:ind w:left="340"/>
              <w:jc w:val="both"/>
            </w:pPr>
          </w:p>
        </w:tc>
        <w:tc>
          <w:tcPr>
            <w:tcW w:w="4502"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b/>
              </w:rPr>
            </w:pPr>
            <w:r>
              <w:rPr>
                <w:b/>
              </w:rPr>
              <w:t>Minimalna liczba punktów</w:t>
            </w:r>
          </w:p>
        </w:tc>
        <w:tc>
          <w:tcPr>
            <w:tcW w:w="170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rPr>
                <w:b/>
              </w:rPr>
            </w:pPr>
            <w:r>
              <w:rPr>
                <w:b/>
              </w:rPr>
              <w:t>50</w:t>
            </w:r>
          </w:p>
        </w:tc>
        <w:tc>
          <w:tcPr>
            <w:tcW w:w="1560"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pPr>
          </w:p>
        </w:tc>
        <w:tc>
          <w:tcPr>
            <w:tcW w:w="1451" w:type="dxa"/>
          </w:tcPr>
          <w:p w:rsidR="00915745" w:rsidRPr="00DC4244" w:rsidRDefault="00915745" w:rsidP="00F51608">
            <w:pPr>
              <w:jc w:val="both"/>
              <w:cnfStyle w:val="000000000000" w:firstRow="0" w:lastRow="0" w:firstColumn="0" w:lastColumn="0" w:oddVBand="0" w:evenVBand="0" w:oddHBand="0" w:evenHBand="0" w:firstRowFirstColumn="0" w:firstRowLastColumn="0" w:lastRowFirstColumn="0" w:lastRowLastColumn="0"/>
            </w:pPr>
          </w:p>
        </w:tc>
      </w:tr>
    </w:tbl>
    <w:p w:rsidR="00915745" w:rsidRPr="00DC4244" w:rsidRDefault="00915745" w:rsidP="00915745">
      <w:pPr>
        <w:spacing w:line="240" w:lineRule="auto"/>
        <w:jc w:val="both"/>
        <w:rPr>
          <w:rFonts w:asciiTheme="minorHAnsi" w:hAnsiTheme="minorHAnsi"/>
        </w:rPr>
      </w:pPr>
      <w:r w:rsidRPr="00DC4244">
        <w:rPr>
          <w:rFonts w:asciiTheme="minorHAnsi" w:hAnsiTheme="minorHAnsi"/>
        </w:rPr>
        <w:t>Uzasadnienie dla  Kryterium 10. Innowacyjność operacji</w:t>
      </w:r>
    </w:p>
    <w:p w:rsidR="00915745" w:rsidRPr="00DC4244" w:rsidRDefault="00915745" w:rsidP="00915745">
      <w:pPr>
        <w:spacing w:line="240" w:lineRule="auto"/>
        <w:jc w:val="both"/>
        <w:rPr>
          <w:rFonts w:asciiTheme="minorHAnsi" w:hAnsiTheme="minorHAnsi"/>
        </w:rPr>
      </w:pPr>
      <w:r w:rsidRPr="00DC4244">
        <w:rPr>
          <w:rFonts w:asciiTheme="minorHAnsi" w:hAnsiTheme="minorHAnsi"/>
        </w:rPr>
        <w:t>………………………………………………………………………………………………………………………………………………………………………………………………………………………………………</w:t>
      </w:r>
      <w:r>
        <w:rPr>
          <w:rFonts w:asciiTheme="minorHAnsi" w:hAnsiTheme="minorHAnsi"/>
        </w:rPr>
        <w:t>…………………………………………………………………………………</w:t>
      </w:r>
    </w:p>
    <w:p w:rsidR="00915745" w:rsidRPr="00DC4244" w:rsidRDefault="00915745" w:rsidP="00915745">
      <w:pPr>
        <w:spacing w:line="240" w:lineRule="auto"/>
        <w:jc w:val="both"/>
        <w:rPr>
          <w:rFonts w:asciiTheme="minorHAnsi" w:hAnsiTheme="minorHAnsi"/>
        </w:rPr>
      </w:pPr>
    </w:p>
    <w:p w:rsidR="00915745" w:rsidRPr="00DC4244" w:rsidRDefault="00915745" w:rsidP="00915745">
      <w:pPr>
        <w:spacing w:line="240" w:lineRule="auto"/>
        <w:jc w:val="both"/>
        <w:rPr>
          <w:rFonts w:asciiTheme="minorHAnsi" w:hAnsiTheme="minorHAnsi"/>
        </w:rPr>
      </w:pPr>
      <w:r w:rsidRPr="00DC4244">
        <w:rPr>
          <w:rFonts w:asciiTheme="minorHAnsi" w:hAnsiTheme="minorHAnsi"/>
        </w:rPr>
        <w:t>……………………………...</w:t>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t>……………………………...</w:t>
      </w:r>
    </w:p>
    <w:p w:rsidR="00915745" w:rsidRPr="00DC4244" w:rsidRDefault="00915745" w:rsidP="00915745">
      <w:pPr>
        <w:spacing w:line="240" w:lineRule="auto"/>
        <w:jc w:val="both"/>
        <w:rPr>
          <w:rFonts w:asciiTheme="minorHAnsi" w:hAnsiTheme="minorHAnsi"/>
        </w:rPr>
      </w:pPr>
      <w:r w:rsidRPr="00DC4244">
        <w:rPr>
          <w:rFonts w:asciiTheme="minorHAnsi" w:hAnsiTheme="minorHAnsi"/>
        </w:rPr>
        <w:t xml:space="preserve">Czytelny podpis sekretarza </w:t>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t>Czytelny podpis oceniającego</w:t>
      </w:r>
    </w:p>
    <w:p w:rsidR="00915745" w:rsidRPr="00DC4244" w:rsidRDefault="00915745" w:rsidP="00915745">
      <w:pPr>
        <w:pStyle w:val="NormalnyWeb"/>
        <w:spacing w:line="240" w:lineRule="auto"/>
        <w:rPr>
          <w:rFonts w:asciiTheme="minorHAnsi" w:hAnsiTheme="minorHAnsi"/>
          <w:b/>
        </w:rPr>
      </w:pPr>
      <w:r w:rsidRPr="00DC4244">
        <w:rPr>
          <w:rFonts w:asciiTheme="minorHAnsi" w:hAnsiTheme="minorHAnsi" w:cs="Arial"/>
          <w:b/>
          <w:bCs/>
          <w:i/>
          <w:iCs/>
          <w:color w:val="000000"/>
        </w:rPr>
        <w:br w:type="column"/>
      </w:r>
      <w:r w:rsidRPr="00DC4244">
        <w:rPr>
          <w:rFonts w:asciiTheme="minorHAnsi" w:hAnsiTheme="minorHAnsi" w:cs="Arial"/>
          <w:b/>
          <w:bCs/>
          <w:i/>
          <w:iCs/>
          <w:color w:val="000000"/>
        </w:rPr>
        <w:lastRenderedPageBreak/>
        <w:t>I N S T R U K C J A</w:t>
      </w:r>
    </w:p>
    <w:p w:rsidR="00915745" w:rsidRPr="00DC4244" w:rsidRDefault="00915745" w:rsidP="00915745">
      <w:pPr>
        <w:pStyle w:val="NormalnyWeb"/>
        <w:rPr>
          <w:rFonts w:asciiTheme="minorHAnsi" w:hAnsiTheme="minorHAnsi"/>
          <w:b/>
        </w:rPr>
      </w:pPr>
      <w:r w:rsidRPr="00DC4244">
        <w:rPr>
          <w:rFonts w:asciiTheme="minorHAnsi" w:hAnsiTheme="minorHAnsi" w:cs="Arial"/>
          <w:b/>
          <w:bCs/>
          <w:i/>
          <w:iCs/>
          <w:color w:val="000000"/>
        </w:rPr>
        <w:t>Do karty oceny zgodności z lokalnymi kryteriami wyboru</w:t>
      </w:r>
    </w:p>
    <w:p w:rsidR="00915745" w:rsidRPr="00DC4244" w:rsidRDefault="00915745" w:rsidP="00915745">
      <w:pPr>
        <w:pStyle w:val="NormalnyWeb"/>
        <w:rPr>
          <w:rFonts w:asciiTheme="minorHAnsi" w:hAnsiTheme="minorHAnsi"/>
        </w:rPr>
      </w:pPr>
    </w:p>
    <w:p w:rsidR="00915745" w:rsidRPr="00DC4244" w:rsidRDefault="00915745" w:rsidP="00915745">
      <w:pPr>
        <w:pStyle w:val="NormalnyWeb"/>
        <w:rPr>
          <w:rFonts w:asciiTheme="minorHAnsi" w:hAnsiTheme="minorHAnsi"/>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Times New Roman"/>
          <w:b/>
          <w:lang w:eastAsia="en-US"/>
        </w:rPr>
        <w:t>Realizacja wskaźników produktu i rezultatu LSR.</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suppressAutoHyphens w:val="0"/>
        <w:ind w:firstLine="0"/>
        <w:rPr>
          <w:rFonts w:asciiTheme="minorHAnsi" w:hAnsiTheme="minorHAnsi"/>
          <w:b/>
        </w:rPr>
      </w:pPr>
      <w:r w:rsidRPr="00DC4244">
        <w:rPr>
          <w:rFonts w:asciiTheme="minorHAnsi" w:hAnsiTheme="minorHAnsi" w:cs="Arial"/>
          <w:b/>
          <w:bCs/>
          <w:color w:val="000000"/>
        </w:rPr>
        <w:t>W tym kryterium ocenia się czy dana operacja wpisuje się we wskaźniki produktu i rezultatu wpisane do Lokalnej Strategii Rozwoju Stowarzyszenia DIROW.</w:t>
      </w:r>
    </w:p>
    <w:p w:rsidR="00915745" w:rsidRPr="00DC4244" w:rsidRDefault="00915745" w:rsidP="00915745">
      <w:pPr>
        <w:pStyle w:val="NormalnyWeb"/>
        <w:ind w:left="567"/>
        <w:rPr>
          <w:rFonts w:asciiTheme="minorHAnsi" w:hAnsiTheme="minorHAnsi"/>
          <w:b/>
        </w:rPr>
      </w:pPr>
    </w:p>
    <w:p w:rsidR="00915745" w:rsidRPr="00DC4244" w:rsidRDefault="00915745" w:rsidP="00915745">
      <w:pPr>
        <w:pStyle w:val="NormalnyWeb"/>
        <w:numPr>
          <w:ilvl w:val="0"/>
          <w:numId w:val="2"/>
        </w:numPr>
        <w:suppressAutoHyphens w:val="0"/>
        <w:ind w:left="426" w:hanging="426"/>
        <w:rPr>
          <w:rFonts w:asciiTheme="minorHAnsi" w:hAnsiTheme="minorHAnsi"/>
        </w:rPr>
      </w:pPr>
      <w:r w:rsidRPr="00DC4244">
        <w:rPr>
          <w:rFonts w:asciiTheme="minorHAnsi" w:hAnsiTheme="minorHAnsi" w:cs="Arial"/>
          <w:bCs/>
          <w:color w:val="000000"/>
        </w:rPr>
        <w:t xml:space="preserve">Jeśli operacja zakłada realizację co najmniej jednego wskaźnika produktu i rezultatu LSR DIROW przyznaje się </w:t>
      </w:r>
      <w:r w:rsidRPr="00DC4244">
        <w:rPr>
          <w:rFonts w:asciiTheme="minorHAnsi" w:hAnsiTheme="minorHAnsi" w:cs="Arial"/>
          <w:b/>
          <w:bCs/>
          <w:color w:val="000000"/>
        </w:rPr>
        <w:t>30 punktów</w:t>
      </w:r>
      <w:r w:rsidRPr="00DC4244">
        <w:rPr>
          <w:rFonts w:asciiTheme="minorHAnsi" w:hAnsiTheme="minorHAnsi" w:cs="Arial"/>
          <w:bCs/>
          <w:color w:val="000000"/>
        </w:rPr>
        <w:t>.</w:t>
      </w:r>
    </w:p>
    <w:p w:rsidR="00915745" w:rsidRPr="00DC4244" w:rsidRDefault="00915745" w:rsidP="00915745">
      <w:pPr>
        <w:pStyle w:val="NormalnyWeb"/>
        <w:numPr>
          <w:ilvl w:val="0"/>
          <w:numId w:val="2"/>
        </w:numPr>
        <w:suppressAutoHyphens w:val="0"/>
        <w:ind w:left="426" w:hanging="426"/>
        <w:rPr>
          <w:rFonts w:asciiTheme="minorHAnsi" w:hAnsiTheme="minorHAnsi"/>
        </w:rPr>
      </w:pPr>
      <w:r w:rsidRPr="00DC4244">
        <w:rPr>
          <w:rFonts w:asciiTheme="minorHAnsi" w:hAnsiTheme="minorHAnsi" w:cs="Arial"/>
          <w:bCs/>
          <w:color w:val="000000"/>
        </w:rPr>
        <w:t xml:space="preserve">Jeśli operacja nie realizuje wskaźnika produktu i rezultatu LSR DIROW przyznaje się </w:t>
      </w:r>
      <w:r w:rsidRPr="00DC4244">
        <w:rPr>
          <w:rFonts w:asciiTheme="minorHAnsi" w:hAnsiTheme="minorHAnsi" w:cs="Arial"/>
          <w:b/>
          <w:bCs/>
          <w:color w:val="000000"/>
        </w:rPr>
        <w:t>0 punktów</w:t>
      </w:r>
      <w:r w:rsidRPr="00DC4244">
        <w:rPr>
          <w:rFonts w:asciiTheme="minorHAnsi" w:hAnsiTheme="minorHAnsi" w:cs="Arial"/>
          <w:bCs/>
          <w:color w:val="000000"/>
        </w:rPr>
        <w:t xml:space="preserve">. </w:t>
      </w:r>
    </w:p>
    <w:p w:rsidR="00915745" w:rsidRPr="00DC4244" w:rsidRDefault="00915745" w:rsidP="00915745">
      <w:pPr>
        <w:pStyle w:val="NormalnyWeb"/>
        <w:rPr>
          <w:rFonts w:asciiTheme="minorHAnsi" w:hAnsiTheme="minorHAnsi" w:cs="Arial"/>
          <w:bCs/>
          <w:color w:val="000000"/>
        </w:rPr>
      </w:pPr>
    </w:p>
    <w:p w:rsidR="00915745" w:rsidRPr="00DC4244" w:rsidRDefault="00915745" w:rsidP="00915745">
      <w:pPr>
        <w:pStyle w:val="NormalnyWeb"/>
        <w:rPr>
          <w:rFonts w:asciiTheme="minorHAnsi" w:hAnsiTheme="minorHAnsi" w:cs="Arial"/>
          <w:b/>
          <w:bCs/>
          <w:i/>
          <w:color w:val="C0504D" w:themeColor="accent2"/>
          <w:sz w:val="24"/>
          <w:u w:val="single"/>
        </w:rPr>
      </w:pPr>
      <w:r w:rsidRPr="00DC4244">
        <w:rPr>
          <w:rFonts w:asciiTheme="minorHAnsi" w:hAnsiTheme="minorHAnsi" w:cs="Arial"/>
          <w:b/>
          <w:bCs/>
          <w:i/>
          <w:color w:val="C0504D" w:themeColor="accent2"/>
          <w:sz w:val="24"/>
          <w:u w:val="single"/>
        </w:rPr>
        <w:t>Wszystkie wskaźniki produktu i rezultatu zgodne z LSR:</w:t>
      </w:r>
    </w:p>
    <w:tbl>
      <w:tblPr>
        <w:tblW w:w="11058" w:type="dxa"/>
        <w:jc w:val="center"/>
        <w:tblInd w:w="-923" w:type="dxa"/>
        <w:tblCellMar>
          <w:left w:w="70" w:type="dxa"/>
          <w:right w:w="70" w:type="dxa"/>
        </w:tblCellMar>
        <w:tblLook w:val="04A0" w:firstRow="1" w:lastRow="0" w:firstColumn="1" w:lastColumn="0" w:noHBand="0" w:noVBand="1"/>
      </w:tblPr>
      <w:tblGrid>
        <w:gridCol w:w="5104"/>
        <w:gridCol w:w="5954"/>
      </w:tblGrid>
      <w:tr w:rsidR="00915745" w:rsidRPr="00DC4244" w:rsidTr="00F51608">
        <w:trPr>
          <w:trHeight w:val="870"/>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b/>
                <w:bCs/>
                <w:lang w:eastAsia="pl-PL"/>
              </w:rPr>
            </w:pPr>
            <w:r w:rsidRPr="00DC4244">
              <w:rPr>
                <w:rFonts w:asciiTheme="minorHAnsi" w:eastAsia="Times New Roman" w:hAnsiTheme="minorHAnsi"/>
                <w:b/>
                <w:bCs/>
                <w:lang w:eastAsia="pl-PL"/>
              </w:rPr>
              <w:t>Rezultat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b/>
                <w:bCs/>
                <w:lang w:eastAsia="pl-PL"/>
              </w:rPr>
            </w:pPr>
            <w:r w:rsidRPr="00DC4244">
              <w:rPr>
                <w:rFonts w:asciiTheme="minorHAnsi" w:eastAsia="Times New Roman" w:hAnsiTheme="minorHAnsi"/>
                <w:b/>
                <w:bCs/>
                <w:lang w:eastAsia="pl-PL"/>
              </w:rPr>
              <w:t xml:space="preserve">Produkt </w:t>
            </w:r>
          </w:p>
        </w:tc>
      </w:tr>
      <w:tr w:rsidR="00915745" w:rsidRPr="00DC4244" w:rsidTr="00F51608">
        <w:trPr>
          <w:trHeight w:val="296"/>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osób uczestniczących w spotkaniach</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spotkań informacyjno – konsultacyjnych LGD </w:t>
            </w:r>
            <w:r w:rsidRPr="00DC4244">
              <w:rPr>
                <w:rFonts w:asciiTheme="minorHAnsi" w:eastAsia="Times New Roman" w:hAnsiTheme="minorHAnsi"/>
                <w:lang w:eastAsia="pl-PL"/>
              </w:rPr>
              <w:br/>
              <w:t>z mieszkańcami</w:t>
            </w:r>
          </w:p>
        </w:tc>
      </w:tr>
      <w:tr w:rsidR="00915745" w:rsidRPr="00DC4244" w:rsidTr="00F51608">
        <w:trPr>
          <w:trHeight w:val="258"/>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szkoleń dla pracowników i organów LGD</w:t>
            </w:r>
          </w:p>
        </w:tc>
      </w:tr>
      <w:tr w:rsidR="00915745" w:rsidRPr="00DC4244" w:rsidTr="00F51608">
        <w:trPr>
          <w:trHeight w:val="418"/>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Ilość uczestników działań promujących obszar LSR</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inicjatyw na rzecz obszaru objętego LSR</w:t>
            </w:r>
          </w:p>
        </w:tc>
      </w:tr>
      <w:tr w:rsidR="00915745" w:rsidRPr="00DC4244" w:rsidTr="00F51608">
        <w:trPr>
          <w:trHeight w:val="57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osób przeszkolonych w tym liczba osób  z grup defaworyzowanych objętych ww. wsparciem</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szkoleń</w:t>
            </w:r>
          </w:p>
        </w:tc>
      </w:tr>
      <w:tr w:rsidR="00915745" w:rsidRPr="00DC4244" w:rsidTr="00F51608">
        <w:trPr>
          <w:trHeight w:val="705"/>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projektów skierowanych do następujących grup docelowych : - grupy defaworyzowane (określone </w:t>
            </w:r>
            <w:r w:rsidRPr="00DC4244">
              <w:rPr>
                <w:rFonts w:asciiTheme="minorHAnsi" w:eastAsia="Times New Roman" w:hAnsiTheme="minorHAnsi"/>
                <w:lang w:eastAsia="pl-PL"/>
              </w:rPr>
              <w:br/>
              <w:t>w LSR)</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zrealizowanych projektów współpracy, w tym projektów współpracy międzynarodowej</w:t>
            </w:r>
          </w:p>
        </w:tc>
      </w:tr>
      <w:tr w:rsidR="00915745" w:rsidRPr="00DC4244" w:rsidTr="00F51608">
        <w:trPr>
          <w:trHeight w:val="634"/>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podmiotów korzystających z infrastruktury służącej przetwarzaniu produktów rolnych</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sieci w zakresie krótkich łańcuchów żywnościowych lub rynków lokalnych które otrzymały wsparcie w ramach realizacji LSR </w:t>
            </w:r>
          </w:p>
        </w:tc>
      </w:tr>
      <w:tr w:rsidR="00915745" w:rsidRPr="00DC4244" w:rsidTr="00F51608">
        <w:trPr>
          <w:trHeight w:val="204"/>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centrów przetwórstwa lokalnego</w:t>
            </w:r>
          </w:p>
        </w:tc>
      </w:tr>
      <w:tr w:rsidR="00915745" w:rsidRPr="00DC4244" w:rsidTr="00F51608">
        <w:trPr>
          <w:trHeight w:val="552"/>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utworzonych miejsc pracy (ogółem)</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polegających na utworzeniu nowego przedsiębiorstwa</w:t>
            </w:r>
          </w:p>
        </w:tc>
      </w:tr>
      <w:tr w:rsidR="00915745" w:rsidRPr="00DC4244" w:rsidTr="00F51608">
        <w:trPr>
          <w:trHeight w:val="546"/>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polegających na rozwoju istniejącego przedsiębiorstwa</w:t>
            </w:r>
          </w:p>
        </w:tc>
      </w:tr>
      <w:tr w:rsidR="00915745" w:rsidRPr="00DC4244" w:rsidTr="00F51608">
        <w:trPr>
          <w:trHeight w:val="284"/>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ukierunkowanych na innowacje</w:t>
            </w:r>
          </w:p>
        </w:tc>
      </w:tr>
      <w:tr w:rsidR="00915745" w:rsidRPr="00DC4244" w:rsidTr="00F51608">
        <w:trPr>
          <w:trHeight w:val="415"/>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osób, które skorzystały z miejsc noclegowych </w:t>
            </w:r>
            <w:r w:rsidRPr="00DC4244">
              <w:rPr>
                <w:rFonts w:asciiTheme="minorHAnsi" w:eastAsia="Times New Roman" w:hAnsiTheme="minorHAnsi"/>
                <w:lang w:eastAsia="pl-PL"/>
              </w:rPr>
              <w:br/>
              <w:t>w ciągu roku</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nowych miejsc noclegowych</w:t>
            </w:r>
          </w:p>
        </w:tc>
      </w:tr>
      <w:tr w:rsidR="00915745" w:rsidRPr="00DC4244" w:rsidTr="00F51608">
        <w:trPr>
          <w:trHeight w:val="721"/>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osób, które skorzystały z więcej niż jednej usługi turystycznej objętej siecią, która otrzymała wsparcie </w:t>
            </w:r>
            <w:r w:rsidRPr="00DC4244">
              <w:rPr>
                <w:rFonts w:asciiTheme="minorHAnsi" w:eastAsia="Times New Roman" w:hAnsiTheme="minorHAnsi"/>
                <w:lang w:eastAsia="pl-PL"/>
              </w:rPr>
              <w:br/>
              <w:t>w ramach realizacji LSR</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sieci w zakresie usług turystycznych, które otrzymały wsparcie w ramach realizacji LSR</w:t>
            </w:r>
          </w:p>
        </w:tc>
      </w:tr>
      <w:tr w:rsidR="00915745" w:rsidRPr="00DC4244" w:rsidTr="00F51608">
        <w:trPr>
          <w:trHeight w:val="66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Wzrost liczby osób korzystających z obiektów infrastruktury turystycznej i rekreacyjnej</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nowych lub zmodernizowanych obiektów infrastruktury turystycznej, rekreacyjnej oraz kulturalnej, w tym oznakowanie</w:t>
            </w:r>
          </w:p>
        </w:tc>
      </w:tr>
      <w:tr w:rsidR="00915745" w:rsidRPr="00DC4244" w:rsidTr="00F51608">
        <w:trPr>
          <w:trHeight w:val="68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Wzrost liczby osób odwiedzających zabytki i obiekty</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zabytków poddanych pracom konserwatorskim lub restauratorskim w wyniku wsparcia otrzymanego  w ramach </w:t>
            </w:r>
            <w:r w:rsidRPr="00DC4244">
              <w:rPr>
                <w:rFonts w:asciiTheme="minorHAnsi" w:eastAsia="Times New Roman" w:hAnsiTheme="minorHAnsi"/>
                <w:lang w:eastAsia="pl-PL"/>
              </w:rPr>
              <w:lastRenderedPageBreak/>
              <w:t>realizacji Strategii</w:t>
            </w:r>
          </w:p>
        </w:tc>
      </w:tr>
      <w:tr w:rsidR="00915745" w:rsidRPr="00DC4244" w:rsidTr="00F51608">
        <w:trPr>
          <w:trHeight w:val="850"/>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lastRenderedPageBreak/>
              <w:t>Liczba osób korzystających z nowej lub zmodernizowanej infrastruktury technicznej drogowej w zakresie włączenia społecznego</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w zakresie infrastruktury drogowej w zakresie włączenia społecznego</w:t>
            </w:r>
          </w:p>
        </w:tc>
      </w:tr>
    </w:tbl>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Times New Roman"/>
          <w:b/>
          <w:lang w:eastAsia="en-US"/>
        </w:rPr>
        <w:t>Realizacja preferowanych wskaźników produktu i rezultatu LSR</w:t>
      </w:r>
      <w:r w:rsidRPr="00DC4244">
        <w:rPr>
          <w:rFonts w:asciiTheme="minorHAnsi" w:hAnsiTheme="minorHAnsi" w:cs="Arial"/>
          <w:b/>
          <w:bCs/>
          <w:color w:val="000000"/>
        </w:rPr>
        <w:t>.</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suppressAutoHyphens w:val="0"/>
        <w:ind w:firstLine="0"/>
        <w:rPr>
          <w:rFonts w:asciiTheme="minorHAnsi" w:hAnsiTheme="minorHAnsi"/>
          <w:b/>
        </w:rPr>
      </w:pPr>
      <w:r w:rsidRPr="00DC4244">
        <w:rPr>
          <w:rFonts w:asciiTheme="minorHAnsi" w:hAnsiTheme="minorHAnsi" w:cs="Arial"/>
          <w:b/>
          <w:bCs/>
          <w:color w:val="000000"/>
        </w:rPr>
        <w:t>W tym kryterium ocenia się czy dana operacja wpisuje się w preferowane wskaźniki produktu i rezultatu wpisane do Lokalnej Strategii Rozwoju Stowarzyszenia DIROW.</w:t>
      </w:r>
    </w:p>
    <w:p w:rsidR="00915745" w:rsidRPr="00DC4244" w:rsidRDefault="00915745" w:rsidP="00915745">
      <w:pPr>
        <w:pStyle w:val="NormalnyWeb"/>
        <w:ind w:left="567"/>
        <w:rPr>
          <w:rFonts w:asciiTheme="minorHAnsi" w:hAnsiTheme="minorHAnsi"/>
          <w:b/>
        </w:rPr>
      </w:pPr>
    </w:p>
    <w:p w:rsidR="00915745" w:rsidRPr="00DC4244" w:rsidRDefault="00915745" w:rsidP="00915745">
      <w:pPr>
        <w:pStyle w:val="NormalnyWeb"/>
        <w:numPr>
          <w:ilvl w:val="0"/>
          <w:numId w:val="11"/>
        </w:numPr>
        <w:suppressAutoHyphens w:val="0"/>
        <w:rPr>
          <w:rFonts w:asciiTheme="minorHAnsi" w:hAnsiTheme="minorHAnsi"/>
        </w:rPr>
      </w:pPr>
      <w:r w:rsidRPr="00DC4244">
        <w:rPr>
          <w:rFonts w:asciiTheme="minorHAnsi" w:hAnsiTheme="minorHAnsi" w:cs="Arial"/>
          <w:bCs/>
          <w:color w:val="000000"/>
        </w:rPr>
        <w:t xml:space="preserve">Jeśli operacja zakłada realizację co najmniej jednego, </w:t>
      </w:r>
      <w:r w:rsidRPr="00DC4244">
        <w:rPr>
          <w:rFonts w:asciiTheme="minorHAnsi" w:hAnsiTheme="minorHAnsi" w:cs="Arial"/>
          <w:b/>
          <w:bCs/>
          <w:color w:val="000000"/>
        </w:rPr>
        <w:t>preferowanego</w:t>
      </w:r>
      <w:r w:rsidRPr="00DC4244">
        <w:rPr>
          <w:rFonts w:asciiTheme="minorHAnsi" w:hAnsiTheme="minorHAnsi" w:cs="Arial"/>
          <w:bCs/>
          <w:color w:val="000000"/>
        </w:rPr>
        <w:t xml:space="preserve"> wskaźnika produktu i rezultatu LSR DIROW przyznaje się </w:t>
      </w:r>
      <w:r>
        <w:rPr>
          <w:rFonts w:asciiTheme="minorHAnsi" w:hAnsiTheme="minorHAnsi" w:cs="Arial"/>
          <w:b/>
          <w:bCs/>
          <w:color w:val="000000"/>
        </w:rPr>
        <w:t>2</w:t>
      </w:r>
      <w:r w:rsidRPr="00DC4244">
        <w:rPr>
          <w:rFonts w:asciiTheme="minorHAnsi" w:hAnsiTheme="minorHAnsi" w:cs="Arial"/>
          <w:b/>
          <w:bCs/>
          <w:color w:val="000000"/>
        </w:rPr>
        <w:t>0 punktów</w:t>
      </w:r>
      <w:r w:rsidRPr="00DC4244">
        <w:rPr>
          <w:rFonts w:asciiTheme="minorHAnsi" w:hAnsiTheme="minorHAnsi" w:cs="Arial"/>
          <w:bCs/>
          <w:color w:val="000000"/>
        </w:rPr>
        <w:t>.</w:t>
      </w:r>
    </w:p>
    <w:p w:rsidR="00915745" w:rsidRPr="00DC4244" w:rsidRDefault="00915745" w:rsidP="00915745">
      <w:pPr>
        <w:pStyle w:val="NormalnyWeb"/>
        <w:numPr>
          <w:ilvl w:val="0"/>
          <w:numId w:val="11"/>
        </w:numPr>
        <w:suppressAutoHyphens w:val="0"/>
        <w:rPr>
          <w:rFonts w:asciiTheme="minorHAnsi" w:hAnsiTheme="minorHAnsi"/>
        </w:rPr>
      </w:pPr>
      <w:r w:rsidRPr="00DC4244">
        <w:rPr>
          <w:rFonts w:asciiTheme="minorHAnsi" w:hAnsiTheme="minorHAnsi" w:cs="Arial"/>
          <w:bCs/>
          <w:color w:val="000000"/>
        </w:rPr>
        <w:t xml:space="preserve">Jeśli operacja nie realizuje wskaźnika produktu i rezultatu LSR DIROW przyznaje się </w:t>
      </w:r>
      <w:r w:rsidRPr="00DC4244">
        <w:rPr>
          <w:rFonts w:asciiTheme="minorHAnsi" w:hAnsiTheme="minorHAnsi" w:cs="Arial"/>
          <w:b/>
          <w:bCs/>
          <w:color w:val="000000"/>
        </w:rPr>
        <w:t>0 punktów</w:t>
      </w:r>
      <w:r w:rsidRPr="00DC4244">
        <w:rPr>
          <w:rFonts w:asciiTheme="minorHAnsi" w:hAnsiTheme="minorHAnsi" w:cs="Arial"/>
          <w:bCs/>
          <w:color w:val="000000"/>
        </w:rPr>
        <w:t xml:space="preserve">. </w:t>
      </w:r>
    </w:p>
    <w:p w:rsidR="00915745" w:rsidRPr="00DC4244" w:rsidRDefault="00915745" w:rsidP="00915745">
      <w:pPr>
        <w:pStyle w:val="NormalnyWeb"/>
        <w:rPr>
          <w:rFonts w:asciiTheme="minorHAnsi" w:hAnsiTheme="minorHAnsi" w:cs="Arial"/>
          <w:b/>
          <w:bCs/>
          <w:i/>
          <w:color w:val="C0504D" w:themeColor="accent2"/>
          <w:sz w:val="24"/>
          <w:u w:val="single"/>
        </w:rPr>
      </w:pPr>
      <w:r w:rsidRPr="00DC4244">
        <w:rPr>
          <w:rFonts w:asciiTheme="minorHAnsi" w:hAnsiTheme="minorHAnsi" w:cs="Arial"/>
          <w:b/>
          <w:bCs/>
          <w:i/>
          <w:color w:val="C0504D" w:themeColor="accent2"/>
          <w:sz w:val="24"/>
          <w:u w:val="single"/>
        </w:rPr>
        <w:t>Wszystkie preferowane wskaźniki produktu i rezultatu zgodne z LSR:</w:t>
      </w:r>
    </w:p>
    <w:tbl>
      <w:tblPr>
        <w:tblW w:w="11058" w:type="dxa"/>
        <w:jc w:val="center"/>
        <w:tblInd w:w="-923" w:type="dxa"/>
        <w:tblCellMar>
          <w:left w:w="70" w:type="dxa"/>
          <w:right w:w="70" w:type="dxa"/>
        </w:tblCellMar>
        <w:tblLook w:val="04A0" w:firstRow="1" w:lastRow="0" w:firstColumn="1" w:lastColumn="0" w:noHBand="0" w:noVBand="1"/>
      </w:tblPr>
      <w:tblGrid>
        <w:gridCol w:w="5104"/>
        <w:gridCol w:w="5954"/>
      </w:tblGrid>
      <w:tr w:rsidR="00915745" w:rsidRPr="00DC4244" w:rsidTr="00F51608">
        <w:trPr>
          <w:trHeight w:val="870"/>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b/>
                <w:bCs/>
                <w:lang w:eastAsia="pl-PL"/>
              </w:rPr>
            </w:pPr>
            <w:r w:rsidRPr="00DC4244">
              <w:rPr>
                <w:rFonts w:asciiTheme="minorHAnsi" w:eastAsia="Times New Roman" w:hAnsiTheme="minorHAnsi"/>
                <w:b/>
                <w:bCs/>
                <w:lang w:eastAsia="pl-PL"/>
              </w:rPr>
              <w:t>Rezultat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b/>
                <w:bCs/>
                <w:lang w:eastAsia="pl-PL"/>
              </w:rPr>
            </w:pPr>
            <w:r w:rsidRPr="00DC4244">
              <w:rPr>
                <w:rFonts w:asciiTheme="minorHAnsi" w:eastAsia="Times New Roman" w:hAnsiTheme="minorHAnsi"/>
                <w:b/>
                <w:bCs/>
                <w:lang w:eastAsia="pl-PL"/>
              </w:rPr>
              <w:t xml:space="preserve">Produkt </w:t>
            </w:r>
          </w:p>
        </w:tc>
      </w:tr>
      <w:tr w:rsidR="00915745" w:rsidRPr="00DC4244" w:rsidTr="00F51608">
        <w:trPr>
          <w:trHeight w:val="296"/>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osób uczestniczących w spotkaniach</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spotkań informacyjno – konsultacyjnych LGD </w:t>
            </w:r>
            <w:r w:rsidRPr="00DC4244">
              <w:rPr>
                <w:rFonts w:asciiTheme="minorHAnsi" w:eastAsia="Times New Roman" w:hAnsiTheme="minorHAnsi"/>
                <w:lang w:eastAsia="pl-PL"/>
              </w:rPr>
              <w:br/>
              <w:t>z mieszkańcami</w:t>
            </w:r>
          </w:p>
        </w:tc>
      </w:tr>
      <w:tr w:rsidR="00915745" w:rsidRPr="00DC4244" w:rsidTr="00F51608">
        <w:trPr>
          <w:trHeight w:val="258"/>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szkoleń dla pracowników i organów LGD</w:t>
            </w:r>
          </w:p>
        </w:tc>
      </w:tr>
      <w:tr w:rsidR="00915745" w:rsidRPr="00DC4244" w:rsidTr="00F51608">
        <w:trPr>
          <w:trHeight w:val="418"/>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Ilość uczestników działań promujących obszar LSR</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inicjatyw na rzecz obszaru objętego LSR</w:t>
            </w:r>
          </w:p>
        </w:tc>
      </w:tr>
      <w:tr w:rsidR="00915745" w:rsidRPr="00DC4244" w:rsidTr="00F51608">
        <w:trPr>
          <w:trHeight w:val="57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osób przeszkolonych w tym liczba osób  z grup defaworyzowanych objętych ww. wsparciem</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szkoleń</w:t>
            </w:r>
          </w:p>
        </w:tc>
      </w:tr>
      <w:tr w:rsidR="00915745" w:rsidRPr="00DC4244" w:rsidTr="00F51608">
        <w:trPr>
          <w:trHeight w:val="705"/>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projektów skierowanych do następujących grup docelowych : - grupy defaworyzowane (określone </w:t>
            </w:r>
            <w:r w:rsidRPr="00DC4244">
              <w:rPr>
                <w:rFonts w:asciiTheme="minorHAnsi" w:eastAsia="Times New Roman" w:hAnsiTheme="minorHAnsi"/>
                <w:lang w:eastAsia="pl-PL"/>
              </w:rPr>
              <w:br/>
              <w:t>w LSR)</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zrealizowanych projektów współpracy, w tym projektów współpracy międzynarodowej</w:t>
            </w:r>
          </w:p>
        </w:tc>
      </w:tr>
      <w:tr w:rsidR="00915745" w:rsidRPr="00DC4244" w:rsidTr="00F51608">
        <w:trPr>
          <w:trHeight w:val="634"/>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podmiotów korzystających z infrastruktury służącej przetwarzaniu produktów rolnych</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 xml:space="preserve">Liczba sieci w zakresie krótkich łańcuchów żywnościowych lub rynków lokalnych które otrzymały wsparcie w ramach realizacji LSR </w:t>
            </w:r>
          </w:p>
        </w:tc>
      </w:tr>
      <w:tr w:rsidR="00915745" w:rsidRPr="00DC4244" w:rsidTr="00F51608">
        <w:trPr>
          <w:trHeight w:val="204"/>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centrów przetwórstwa lokalnego</w:t>
            </w:r>
          </w:p>
        </w:tc>
      </w:tr>
      <w:tr w:rsidR="00915745" w:rsidRPr="00DC4244" w:rsidTr="00F51608">
        <w:trPr>
          <w:trHeight w:val="552"/>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utworzonych miejsc pracy (ogółem)</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polegających na utworzeniu nowego przedsiębiorstwa</w:t>
            </w:r>
          </w:p>
        </w:tc>
      </w:tr>
      <w:tr w:rsidR="00915745" w:rsidRPr="00DC4244" w:rsidTr="00F51608">
        <w:trPr>
          <w:trHeight w:val="546"/>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polegających na rozwoju istniejącego przedsiębiorstwa</w:t>
            </w:r>
          </w:p>
        </w:tc>
      </w:tr>
      <w:tr w:rsidR="00915745" w:rsidRPr="00DC4244" w:rsidTr="00F51608">
        <w:trPr>
          <w:trHeight w:val="284"/>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jc w:val="both"/>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ukierunkowanych na innowacje</w:t>
            </w:r>
          </w:p>
        </w:tc>
      </w:tr>
      <w:tr w:rsidR="00915745" w:rsidRPr="00DC4244" w:rsidTr="00F51608">
        <w:trPr>
          <w:trHeight w:val="415"/>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osób, które skorzystały z miejsc noclegowych w ciągu roku</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nowych miejsc noclegowych</w:t>
            </w:r>
          </w:p>
        </w:tc>
      </w:tr>
      <w:tr w:rsidR="00915745" w:rsidRPr="00DC4244" w:rsidTr="00F51608">
        <w:trPr>
          <w:trHeight w:val="721"/>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osób, które skorzystały z więcej niż jednej usługi turystycznej objętej siecią, która otrzymała wsparcie w ramach realizacji LSR</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sieci w zakresie usług turystycznych, które otrzymały wsparcie w ramach realizacji LSR</w:t>
            </w:r>
          </w:p>
        </w:tc>
      </w:tr>
      <w:tr w:rsidR="00915745" w:rsidRPr="00DC4244" w:rsidTr="00F51608">
        <w:trPr>
          <w:trHeight w:val="66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Wzrost liczby osób korzystających z obiektów infrastruktury turystycznej i rekreacyjnej</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nowych lub zmodernizowanych obiektów infrastruktury turystycznej, rekreacyjnej oraz kulturalnej, w tym oznakowanie</w:t>
            </w:r>
          </w:p>
        </w:tc>
      </w:tr>
      <w:tr w:rsidR="00915745" w:rsidRPr="00DC4244" w:rsidTr="00F51608">
        <w:trPr>
          <w:trHeight w:val="68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lastRenderedPageBreak/>
              <w:t>Wzrost liczby osób odwiedzających zabytki i obiekty</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zabytków poddanych pracom konserwatorskim lub restauratorskim w wyniku wsparcia otrzymanego  w ramach realizacji Strategii</w:t>
            </w:r>
          </w:p>
        </w:tc>
      </w:tr>
      <w:tr w:rsidR="00915745" w:rsidRPr="00DC4244" w:rsidTr="00F51608">
        <w:trPr>
          <w:trHeight w:val="850"/>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osób korzystających z nowej lub zmodernizowanej infrastruktury technicznej drogowej w zakresie włączenia społecznego</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jc w:val="both"/>
              <w:rPr>
                <w:rFonts w:asciiTheme="minorHAnsi" w:eastAsia="Times New Roman" w:hAnsiTheme="minorHAnsi"/>
                <w:lang w:eastAsia="pl-PL"/>
              </w:rPr>
            </w:pPr>
            <w:r w:rsidRPr="00DC4244">
              <w:rPr>
                <w:rFonts w:asciiTheme="minorHAnsi" w:eastAsia="Times New Roman" w:hAnsiTheme="minorHAnsi"/>
                <w:lang w:eastAsia="pl-PL"/>
              </w:rPr>
              <w:t>Liczba operacji w zakresie infrastruktury drogowej w zakresie włączenia społecznego</w:t>
            </w:r>
          </w:p>
        </w:tc>
      </w:tr>
    </w:tbl>
    <w:p w:rsidR="00915745" w:rsidRPr="00DC4244" w:rsidRDefault="00915745" w:rsidP="00915745">
      <w:pPr>
        <w:pStyle w:val="NormalnyWeb"/>
        <w:suppressAutoHyphens w:val="0"/>
        <w:ind w:left="426" w:firstLine="0"/>
        <w:rPr>
          <w:rFonts w:asciiTheme="minorHAnsi" w:hAnsiTheme="minorHAnsi"/>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Times New Roman"/>
          <w:b/>
          <w:lang w:eastAsia="en-US"/>
        </w:rPr>
        <w:t>Generowanie nowych miejsc pracy</w:t>
      </w:r>
      <w:r w:rsidRPr="00DC4244">
        <w:rPr>
          <w:rFonts w:asciiTheme="minorHAnsi" w:hAnsiTheme="minorHAnsi" w:cs="Arial"/>
          <w:b/>
          <w:bCs/>
          <w:color w:val="000000"/>
        </w:rPr>
        <w:t>.</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suppressAutoHyphens w:val="0"/>
        <w:rPr>
          <w:rFonts w:asciiTheme="minorHAnsi" w:hAnsiTheme="minorHAnsi" w:cs="Times New Roman"/>
          <w:b/>
          <w:lang w:eastAsia="en-US"/>
        </w:rPr>
      </w:pPr>
      <w:r w:rsidRPr="00DC4244">
        <w:rPr>
          <w:rFonts w:asciiTheme="minorHAnsi" w:hAnsiTheme="minorHAnsi" w:cs="Times New Roman"/>
          <w:b/>
          <w:lang w:eastAsia="en-US"/>
        </w:rPr>
        <w:t>W tym kryterium przyznaje się punkty dla operacji generujących nowe miejsca pracy.</w:t>
      </w:r>
    </w:p>
    <w:p w:rsidR="00915745" w:rsidRPr="00DC4244" w:rsidRDefault="00915745" w:rsidP="00915745">
      <w:pPr>
        <w:pStyle w:val="NormalnyWeb"/>
        <w:suppressAutoHyphens w:val="0"/>
        <w:rPr>
          <w:rFonts w:asciiTheme="minorHAnsi" w:hAnsiTheme="minorHAnsi" w:cs="Times New Roman"/>
          <w:b/>
          <w:lang w:eastAsia="en-US"/>
        </w:rPr>
      </w:pPr>
    </w:p>
    <w:p w:rsidR="00915745" w:rsidRPr="00DC4244" w:rsidRDefault="00915745" w:rsidP="00915745">
      <w:pPr>
        <w:pStyle w:val="NormalnyWeb"/>
        <w:numPr>
          <w:ilvl w:val="0"/>
          <w:numId w:val="7"/>
        </w:numPr>
        <w:suppressAutoHyphens w:val="0"/>
        <w:rPr>
          <w:rFonts w:asciiTheme="minorHAnsi" w:hAnsiTheme="minorHAnsi"/>
        </w:rPr>
      </w:pPr>
      <w:r w:rsidRPr="00DC4244">
        <w:rPr>
          <w:rFonts w:asciiTheme="minorHAnsi" w:hAnsiTheme="minorHAnsi"/>
        </w:rPr>
        <w:t xml:space="preserve">Jeżeli realizacja operacji zakłada utworzenie większej liczby miejsc pracy niż zakładane minimum przyznaje się </w:t>
      </w:r>
      <w:r>
        <w:rPr>
          <w:rFonts w:asciiTheme="minorHAnsi" w:hAnsiTheme="minorHAnsi"/>
          <w:b/>
        </w:rPr>
        <w:t>15</w:t>
      </w:r>
      <w:r w:rsidRPr="00DC4244">
        <w:rPr>
          <w:rFonts w:asciiTheme="minorHAnsi" w:hAnsiTheme="minorHAnsi"/>
          <w:b/>
        </w:rPr>
        <w:t xml:space="preserve"> punktów.</w:t>
      </w:r>
    </w:p>
    <w:p w:rsidR="00915745" w:rsidRPr="00DC4244" w:rsidRDefault="00915745" w:rsidP="00915745">
      <w:pPr>
        <w:pStyle w:val="NormalnyWeb"/>
        <w:numPr>
          <w:ilvl w:val="0"/>
          <w:numId w:val="7"/>
        </w:numPr>
        <w:suppressAutoHyphens w:val="0"/>
        <w:rPr>
          <w:rFonts w:asciiTheme="minorHAnsi" w:hAnsiTheme="minorHAnsi"/>
        </w:rPr>
      </w:pPr>
      <w:r w:rsidRPr="00DC4244">
        <w:rPr>
          <w:rFonts w:asciiTheme="minorHAnsi" w:hAnsiTheme="minorHAnsi"/>
        </w:rPr>
        <w:t xml:space="preserve">Jeżeli realizacji operacji przyczyni się do generowania zakładanego minimum nowych miejsc pracy  przyznaje się </w:t>
      </w:r>
      <w:r>
        <w:rPr>
          <w:rFonts w:asciiTheme="minorHAnsi" w:hAnsiTheme="minorHAnsi"/>
          <w:b/>
        </w:rPr>
        <w:t>10</w:t>
      </w:r>
      <w:r w:rsidRPr="00DC4244">
        <w:rPr>
          <w:rFonts w:asciiTheme="minorHAnsi" w:hAnsiTheme="minorHAnsi"/>
          <w:b/>
        </w:rPr>
        <w:t xml:space="preserve"> punktów.</w:t>
      </w:r>
    </w:p>
    <w:p w:rsidR="00915745" w:rsidRPr="00DC4244" w:rsidRDefault="00915745" w:rsidP="00915745">
      <w:pPr>
        <w:pStyle w:val="NormalnyWeb"/>
        <w:numPr>
          <w:ilvl w:val="0"/>
          <w:numId w:val="7"/>
        </w:numPr>
        <w:suppressAutoHyphens w:val="0"/>
        <w:rPr>
          <w:rFonts w:asciiTheme="minorHAnsi" w:hAnsiTheme="minorHAnsi"/>
        </w:rPr>
      </w:pPr>
      <w:r w:rsidRPr="00DC4244">
        <w:rPr>
          <w:rFonts w:asciiTheme="minorHAnsi" w:hAnsiTheme="minorHAnsi"/>
        </w:rPr>
        <w:t xml:space="preserve">Jeżeli realizacja operacji nie generuje miejsc pracy przyznaje się </w:t>
      </w:r>
      <w:r w:rsidRPr="00DC4244">
        <w:rPr>
          <w:rFonts w:asciiTheme="minorHAnsi" w:hAnsiTheme="minorHAnsi"/>
          <w:b/>
        </w:rPr>
        <w:t>0 punktów.</w:t>
      </w:r>
    </w:p>
    <w:p w:rsidR="00915745" w:rsidRPr="00DC4244" w:rsidRDefault="00915745" w:rsidP="00915745">
      <w:pPr>
        <w:pStyle w:val="NormalnyWeb"/>
        <w:suppressAutoHyphens w:val="0"/>
        <w:ind w:left="1080" w:firstLine="0"/>
        <w:rPr>
          <w:rFonts w:asciiTheme="minorHAnsi" w:hAnsiTheme="minorHAnsi"/>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Times New Roman"/>
          <w:b/>
          <w:lang w:eastAsia="en-US"/>
        </w:rPr>
        <w:t>Grupa odbiorcza</w:t>
      </w:r>
      <w:r w:rsidRPr="00DC4244">
        <w:rPr>
          <w:rFonts w:asciiTheme="minorHAnsi" w:hAnsiTheme="minorHAnsi" w:cs="Arial"/>
          <w:b/>
          <w:bCs/>
          <w:color w:val="000000"/>
        </w:rPr>
        <w:t>.</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suppressAutoHyphens w:val="0"/>
        <w:rPr>
          <w:rFonts w:asciiTheme="minorHAnsi" w:hAnsiTheme="minorHAnsi" w:cs="Times New Roman"/>
          <w:b/>
          <w:lang w:eastAsia="en-US"/>
        </w:rPr>
      </w:pPr>
      <w:r w:rsidRPr="00DC4244">
        <w:rPr>
          <w:rFonts w:asciiTheme="minorHAnsi" w:hAnsiTheme="minorHAnsi" w:cs="Times New Roman"/>
          <w:b/>
          <w:lang w:eastAsia="en-US"/>
        </w:rPr>
        <w:t>W tym kryterium przyznaje się punkty w zależności od grupy, dla której realizowana będzie operacja.</w:t>
      </w:r>
    </w:p>
    <w:p w:rsidR="00915745" w:rsidRPr="00DC4244" w:rsidRDefault="00915745" w:rsidP="00915745">
      <w:pPr>
        <w:pStyle w:val="NormalnyWeb"/>
        <w:suppressAutoHyphens w:val="0"/>
        <w:rPr>
          <w:rFonts w:asciiTheme="minorHAnsi" w:hAnsiTheme="minorHAnsi" w:cs="Times New Roman"/>
          <w:b/>
          <w:lang w:eastAsia="en-US"/>
        </w:rPr>
      </w:pPr>
    </w:p>
    <w:p w:rsidR="00915745" w:rsidRPr="00DC4244" w:rsidRDefault="00915745" w:rsidP="00915745">
      <w:pPr>
        <w:pStyle w:val="NormalnyWeb"/>
        <w:numPr>
          <w:ilvl w:val="0"/>
          <w:numId w:val="8"/>
        </w:numPr>
        <w:suppressAutoHyphens w:val="0"/>
        <w:rPr>
          <w:rFonts w:asciiTheme="minorHAnsi" w:hAnsiTheme="minorHAnsi"/>
        </w:rPr>
      </w:pPr>
      <w:r w:rsidRPr="00DC4244">
        <w:rPr>
          <w:rFonts w:asciiTheme="minorHAnsi" w:hAnsiTheme="minorHAnsi"/>
        </w:rPr>
        <w:t xml:space="preserve">Jeżeli realizacja operacji ukierunkowana jest na zaspokojenie potrzeb grup defaworyzowanych ze względu na dostęp do rynku pracy, określonych w LSR przyznaje się </w:t>
      </w:r>
      <w:r w:rsidRPr="00DC4244">
        <w:rPr>
          <w:rFonts w:asciiTheme="minorHAnsi" w:hAnsiTheme="minorHAnsi"/>
          <w:b/>
        </w:rPr>
        <w:t>1</w:t>
      </w:r>
      <w:r>
        <w:rPr>
          <w:rFonts w:asciiTheme="minorHAnsi" w:hAnsiTheme="minorHAnsi"/>
          <w:b/>
        </w:rPr>
        <w:t>4</w:t>
      </w:r>
      <w:r w:rsidRPr="00DC4244">
        <w:rPr>
          <w:rFonts w:asciiTheme="minorHAnsi" w:hAnsiTheme="minorHAnsi"/>
          <w:b/>
        </w:rPr>
        <w:t xml:space="preserve"> punktów.</w:t>
      </w:r>
    </w:p>
    <w:p w:rsidR="00915745" w:rsidRPr="00DC4244" w:rsidRDefault="00915745" w:rsidP="00915745">
      <w:pPr>
        <w:pStyle w:val="NormalnyWeb"/>
        <w:numPr>
          <w:ilvl w:val="0"/>
          <w:numId w:val="8"/>
        </w:numPr>
        <w:suppressAutoHyphens w:val="0"/>
        <w:rPr>
          <w:rFonts w:asciiTheme="minorHAnsi" w:hAnsiTheme="minorHAnsi"/>
        </w:rPr>
      </w:pPr>
      <w:r w:rsidRPr="00DC4244">
        <w:rPr>
          <w:rFonts w:asciiTheme="minorHAnsi" w:hAnsiTheme="minorHAnsi"/>
        </w:rPr>
        <w:t xml:space="preserve">Jeżeli realizacja operacji nie dotyczy grupy defaworyzowanej przyznaje się </w:t>
      </w:r>
      <w:r w:rsidRPr="00DC4244">
        <w:rPr>
          <w:rFonts w:asciiTheme="minorHAnsi" w:hAnsiTheme="minorHAnsi"/>
          <w:b/>
        </w:rPr>
        <w:t>0 punktów.</w:t>
      </w:r>
    </w:p>
    <w:p w:rsidR="00915745" w:rsidRPr="00DC4244" w:rsidRDefault="00915745" w:rsidP="00915745">
      <w:pPr>
        <w:pStyle w:val="NormalnyWeb"/>
        <w:suppressAutoHyphens w:val="0"/>
        <w:ind w:left="1080" w:firstLine="0"/>
        <w:rPr>
          <w:rFonts w:asciiTheme="minorHAnsi" w:hAnsiTheme="minorHAnsi"/>
        </w:rPr>
      </w:pPr>
    </w:p>
    <w:p w:rsidR="00915745" w:rsidRPr="00DC4244" w:rsidRDefault="00915745" w:rsidP="00915745">
      <w:pPr>
        <w:pStyle w:val="NormalnyWeb"/>
        <w:ind w:firstLine="0"/>
        <w:rPr>
          <w:rFonts w:asciiTheme="minorHAnsi" w:hAnsiTheme="minorHAnsi"/>
        </w:rPr>
      </w:pPr>
      <w:r w:rsidRPr="00DC4244">
        <w:rPr>
          <w:rFonts w:asciiTheme="minorHAnsi" w:hAnsiTheme="minorHAnsi"/>
          <w:b/>
        </w:rPr>
        <w:t>Grupa defaworyzowana</w:t>
      </w:r>
      <w:r w:rsidRPr="00DC4244">
        <w:rPr>
          <w:rFonts w:asciiTheme="minorHAnsi" w:hAnsiTheme="minorHAnsi"/>
        </w:rPr>
        <w:t xml:space="preserve"> – są to  osoby powyżej 50 roku życia, które na obszarze LGD stanowią prawie 30%  bezrobotnych oraz osoby do 35 roku życia (definiowane jako młodzież), które stanowią największy odsetek osób bezrobotnych nie tylko w skali LGD (ponad 50%), ale również w skali całego województwa zachodniopomorskiego.</w:t>
      </w:r>
    </w:p>
    <w:p w:rsidR="00915745" w:rsidRPr="00DC4244" w:rsidRDefault="00915745" w:rsidP="00915745">
      <w:pPr>
        <w:pStyle w:val="NormalnyWeb"/>
        <w:ind w:firstLine="0"/>
        <w:rPr>
          <w:rFonts w:asciiTheme="minorHAnsi" w:hAnsiTheme="minorHAnsi"/>
        </w:rPr>
      </w:pPr>
    </w:p>
    <w:p w:rsidR="00915745" w:rsidRPr="00DC4244" w:rsidRDefault="00915745" w:rsidP="00915745">
      <w:pPr>
        <w:pStyle w:val="NormalnyWeb"/>
        <w:suppressAutoHyphens w:val="0"/>
        <w:ind w:left="1080" w:firstLine="0"/>
        <w:rPr>
          <w:rFonts w:asciiTheme="minorHAnsi" w:hAnsiTheme="minorHAnsi"/>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Times New Roman"/>
          <w:b/>
          <w:lang w:eastAsia="en-US"/>
        </w:rPr>
        <w:t>Komplementarność projektu</w:t>
      </w:r>
      <w:r w:rsidRPr="00DC4244">
        <w:rPr>
          <w:rFonts w:asciiTheme="minorHAnsi" w:hAnsiTheme="minorHAnsi" w:cs="Arial"/>
          <w:b/>
          <w:bCs/>
          <w:color w:val="000000"/>
        </w:rPr>
        <w:t>.</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suppressAutoHyphens w:val="0"/>
        <w:rPr>
          <w:rFonts w:asciiTheme="minorHAnsi" w:hAnsiTheme="minorHAnsi" w:cs="Times New Roman"/>
          <w:b/>
          <w:lang w:eastAsia="en-US"/>
        </w:rPr>
      </w:pPr>
      <w:r w:rsidRPr="00DC4244">
        <w:rPr>
          <w:rFonts w:asciiTheme="minorHAnsi" w:hAnsiTheme="minorHAnsi" w:cs="Times New Roman"/>
          <w:b/>
          <w:lang w:eastAsia="en-US"/>
        </w:rPr>
        <w:t>W tym kryterium przyznaje się punkty dla operacji komplementarnych - powiązanych z projektami, które zostały już zrealizowane na obszarze LSR oraz spójnych z dokumentami planistycznymi. Projekt zawiera opis spójności i kompleksowości planowanych prz</w:t>
      </w:r>
      <w:r w:rsidR="00D92E9E">
        <w:rPr>
          <w:rFonts w:asciiTheme="minorHAnsi" w:hAnsiTheme="minorHAnsi" w:cs="Times New Roman"/>
          <w:b/>
          <w:lang w:eastAsia="en-US"/>
        </w:rPr>
        <w:t xml:space="preserve">edsięwzięć i operacji, zastosowanie </w:t>
      </w:r>
      <w:r w:rsidRPr="00DC4244">
        <w:rPr>
          <w:rFonts w:asciiTheme="minorHAnsi" w:hAnsiTheme="minorHAnsi" w:cs="Times New Roman"/>
          <w:b/>
          <w:lang w:eastAsia="en-US"/>
        </w:rPr>
        <w:t>różnych metod, zaangażowanie różnych sektorów i partnerów, a także konkretnych branż działalności gospodarczej rozumianych jako sekcje PKD</w:t>
      </w:r>
    </w:p>
    <w:p w:rsidR="00915745" w:rsidRPr="00DC4244" w:rsidRDefault="00915745" w:rsidP="00915745">
      <w:pPr>
        <w:pStyle w:val="NormalnyWeb"/>
        <w:suppressAutoHyphens w:val="0"/>
        <w:rPr>
          <w:rFonts w:asciiTheme="minorHAnsi" w:hAnsiTheme="minorHAnsi" w:cs="Times New Roman"/>
          <w:b/>
          <w:lang w:eastAsia="en-US"/>
        </w:rPr>
      </w:pPr>
    </w:p>
    <w:p w:rsidR="00915745" w:rsidRPr="00DC4244" w:rsidRDefault="00915745" w:rsidP="00915745">
      <w:pPr>
        <w:pStyle w:val="NormalnyWeb"/>
        <w:numPr>
          <w:ilvl w:val="0"/>
          <w:numId w:val="9"/>
        </w:numPr>
        <w:suppressAutoHyphens w:val="0"/>
        <w:rPr>
          <w:rFonts w:asciiTheme="minorHAnsi" w:hAnsiTheme="minorHAnsi"/>
        </w:rPr>
      </w:pPr>
      <w:r w:rsidRPr="00DC4244">
        <w:rPr>
          <w:rFonts w:asciiTheme="minorHAnsi" w:hAnsiTheme="minorHAnsi"/>
        </w:rPr>
        <w:t xml:space="preserve">Jeżeli realizacja operacji zakłada komplementarność przyznaje się </w:t>
      </w:r>
      <w:r w:rsidRPr="00DC4244">
        <w:rPr>
          <w:rFonts w:asciiTheme="minorHAnsi" w:hAnsiTheme="minorHAnsi"/>
          <w:b/>
        </w:rPr>
        <w:t>1 punkt</w:t>
      </w:r>
    </w:p>
    <w:p w:rsidR="00915745" w:rsidRPr="00DC4244" w:rsidRDefault="00915745" w:rsidP="00915745">
      <w:pPr>
        <w:pStyle w:val="NormalnyWeb"/>
        <w:numPr>
          <w:ilvl w:val="0"/>
          <w:numId w:val="9"/>
        </w:numPr>
        <w:suppressAutoHyphens w:val="0"/>
        <w:rPr>
          <w:rFonts w:asciiTheme="minorHAnsi" w:hAnsiTheme="minorHAnsi"/>
        </w:rPr>
      </w:pPr>
      <w:r w:rsidRPr="00DC4244">
        <w:rPr>
          <w:rFonts w:asciiTheme="minorHAnsi" w:hAnsiTheme="minorHAnsi"/>
        </w:rPr>
        <w:t xml:space="preserve">Jeżeli realizacji operacji nie zakłada komplementarności przyznaje się </w:t>
      </w:r>
      <w:r w:rsidRPr="00DC4244">
        <w:rPr>
          <w:rFonts w:asciiTheme="minorHAnsi" w:hAnsiTheme="minorHAnsi"/>
          <w:b/>
        </w:rPr>
        <w:t>0 punktów.</w:t>
      </w:r>
    </w:p>
    <w:p w:rsidR="00915745" w:rsidRPr="00DC4244" w:rsidRDefault="00915745" w:rsidP="00915745">
      <w:pPr>
        <w:pStyle w:val="NormalnyWeb"/>
        <w:ind w:firstLine="0"/>
        <w:rPr>
          <w:rFonts w:asciiTheme="minorHAnsi" w:hAnsiTheme="minorHAnsi"/>
        </w:rPr>
      </w:pPr>
    </w:p>
    <w:p w:rsidR="00915745" w:rsidRPr="00DC4244" w:rsidRDefault="00915745" w:rsidP="00915745">
      <w:pPr>
        <w:pStyle w:val="Akapitzlist"/>
        <w:numPr>
          <w:ilvl w:val="0"/>
          <w:numId w:val="3"/>
        </w:numPr>
        <w:suppressAutoHyphens w:val="0"/>
        <w:jc w:val="both"/>
        <w:rPr>
          <w:rFonts w:asciiTheme="minorHAnsi" w:hAnsiTheme="minorHAnsi"/>
          <w:b/>
          <w:color w:val="000000"/>
          <w:szCs w:val="20"/>
        </w:rPr>
      </w:pPr>
      <w:r w:rsidRPr="00DC4244">
        <w:rPr>
          <w:rFonts w:asciiTheme="minorHAnsi" w:hAnsiTheme="minorHAnsi"/>
          <w:b/>
          <w:color w:val="000000"/>
          <w:szCs w:val="20"/>
        </w:rPr>
        <w:t>Wysokość wnioskowanej kwoty dotacji.</w:t>
      </w:r>
    </w:p>
    <w:p w:rsidR="00915745" w:rsidRPr="00DC4244" w:rsidRDefault="00915745" w:rsidP="00915745">
      <w:pPr>
        <w:pStyle w:val="Akapitzlist"/>
        <w:ind w:left="360"/>
        <w:jc w:val="both"/>
        <w:rPr>
          <w:rFonts w:asciiTheme="minorHAnsi" w:hAnsiTheme="minorHAnsi"/>
          <w:b/>
          <w:color w:val="000000"/>
          <w:szCs w:val="20"/>
        </w:rPr>
      </w:pPr>
    </w:p>
    <w:p w:rsidR="00915745" w:rsidRPr="00DC4244" w:rsidRDefault="00915745" w:rsidP="00915745">
      <w:pPr>
        <w:jc w:val="both"/>
        <w:rPr>
          <w:rFonts w:asciiTheme="minorHAnsi" w:hAnsiTheme="minorHAnsi"/>
          <w:color w:val="000000"/>
          <w:szCs w:val="20"/>
        </w:rPr>
      </w:pPr>
      <w:r w:rsidRPr="00DC4244">
        <w:rPr>
          <w:rFonts w:asciiTheme="minorHAnsi" w:hAnsiTheme="minorHAnsi"/>
          <w:b/>
          <w:color w:val="000000"/>
          <w:szCs w:val="20"/>
        </w:rPr>
        <w:t>W tym kryterium ocenia się, jaka jest wysokość wkładu własnego wnioskodawcy</w:t>
      </w:r>
      <w:r w:rsidRPr="00DC4244">
        <w:rPr>
          <w:rFonts w:asciiTheme="minorHAnsi" w:hAnsiTheme="minorHAnsi"/>
          <w:color w:val="000000"/>
          <w:szCs w:val="20"/>
        </w:rPr>
        <w:t>.</w:t>
      </w:r>
    </w:p>
    <w:p w:rsidR="00915745" w:rsidRPr="00DC4244" w:rsidRDefault="00915745" w:rsidP="00915745">
      <w:pPr>
        <w:jc w:val="both"/>
        <w:rPr>
          <w:rFonts w:asciiTheme="minorHAnsi" w:hAnsiTheme="minorHAnsi"/>
          <w:i/>
          <w:color w:val="000000"/>
          <w:szCs w:val="20"/>
        </w:rPr>
      </w:pPr>
    </w:p>
    <w:p w:rsidR="00915745" w:rsidRPr="00DC4244" w:rsidRDefault="00915745" w:rsidP="00915745">
      <w:pPr>
        <w:numPr>
          <w:ilvl w:val="0"/>
          <w:numId w:val="10"/>
        </w:numPr>
        <w:suppressAutoHyphens w:val="0"/>
        <w:jc w:val="both"/>
        <w:rPr>
          <w:rFonts w:asciiTheme="minorHAnsi" w:hAnsiTheme="minorHAnsi"/>
          <w:color w:val="000000"/>
          <w:sz w:val="32"/>
          <w:szCs w:val="28"/>
        </w:rPr>
      </w:pPr>
      <w:r w:rsidRPr="00DC4244">
        <w:rPr>
          <w:rFonts w:asciiTheme="minorHAnsi" w:hAnsiTheme="minorHAnsi"/>
          <w:color w:val="000000"/>
          <w:szCs w:val="20"/>
        </w:rPr>
        <w:t xml:space="preserve">Jeżeli wnioskowana kwota jest stała i wynika z przepisów PROW 2014-2020 – wnioskodawca nie ma możliwości wniesienia wkładu własnego przyznaje się </w:t>
      </w:r>
      <w:r w:rsidRPr="00DC4244">
        <w:rPr>
          <w:rFonts w:asciiTheme="minorHAnsi" w:hAnsiTheme="minorHAnsi"/>
          <w:b/>
          <w:color w:val="000000"/>
          <w:szCs w:val="20"/>
        </w:rPr>
        <w:t>5 punktów.</w:t>
      </w:r>
    </w:p>
    <w:p w:rsidR="00915745" w:rsidRPr="00DC4244" w:rsidRDefault="00915745" w:rsidP="00915745">
      <w:pPr>
        <w:numPr>
          <w:ilvl w:val="0"/>
          <w:numId w:val="10"/>
        </w:numPr>
        <w:suppressAutoHyphens w:val="0"/>
        <w:jc w:val="both"/>
        <w:rPr>
          <w:rFonts w:asciiTheme="minorHAnsi" w:hAnsiTheme="minorHAnsi"/>
          <w:color w:val="000000"/>
          <w:szCs w:val="28"/>
        </w:rPr>
      </w:pPr>
      <w:r w:rsidRPr="00DC4244">
        <w:rPr>
          <w:rFonts w:asciiTheme="minorHAnsi" w:hAnsiTheme="minorHAnsi"/>
          <w:color w:val="000000"/>
          <w:szCs w:val="28"/>
        </w:rPr>
        <w:t xml:space="preserve">Jeżeli wkład własny wnioskodawcy przekracza intensywność pomocy określoną w poszczególnych programach przyznaje się </w:t>
      </w:r>
      <w:r w:rsidRPr="00DC4244">
        <w:rPr>
          <w:rFonts w:asciiTheme="minorHAnsi" w:hAnsiTheme="minorHAnsi"/>
          <w:b/>
          <w:color w:val="000000"/>
          <w:szCs w:val="28"/>
        </w:rPr>
        <w:t>5 punktów.</w:t>
      </w:r>
    </w:p>
    <w:p w:rsidR="00915745" w:rsidRPr="00DC4244" w:rsidRDefault="00915745" w:rsidP="00915745">
      <w:pPr>
        <w:numPr>
          <w:ilvl w:val="0"/>
          <w:numId w:val="10"/>
        </w:numPr>
        <w:suppressAutoHyphens w:val="0"/>
        <w:jc w:val="both"/>
        <w:rPr>
          <w:rFonts w:asciiTheme="minorHAnsi" w:hAnsiTheme="minorHAnsi"/>
          <w:b/>
          <w:color w:val="000000"/>
          <w:sz w:val="32"/>
          <w:szCs w:val="28"/>
        </w:rPr>
      </w:pPr>
      <w:r w:rsidRPr="00DC4244">
        <w:rPr>
          <w:rFonts w:asciiTheme="minorHAnsi" w:hAnsiTheme="minorHAnsi"/>
          <w:color w:val="000000"/>
          <w:szCs w:val="20"/>
        </w:rPr>
        <w:t xml:space="preserve">Jeżeli wnioskowana kwota stanowi do 95% kosztów możliwych do zrefundowania przyznaje się </w:t>
      </w:r>
      <w:r w:rsidRPr="00DC4244">
        <w:rPr>
          <w:rFonts w:asciiTheme="minorHAnsi" w:hAnsiTheme="minorHAnsi"/>
          <w:b/>
          <w:color w:val="000000"/>
          <w:szCs w:val="20"/>
        </w:rPr>
        <w:t>4 punkty.</w:t>
      </w:r>
    </w:p>
    <w:p w:rsidR="00915745" w:rsidRPr="00DC4244" w:rsidRDefault="00915745" w:rsidP="00915745">
      <w:pPr>
        <w:numPr>
          <w:ilvl w:val="0"/>
          <w:numId w:val="10"/>
        </w:numPr>
        <w:suppressAutoHyphens w:val="0"/>
        <w:jc w:val="both"/>
        <w:rPr>
          <w:rFonts w:asciiTheme="minorHAnsi" w:hAnsiTheme="minorHAnsi"/>
          <w:b/>
          <w:color w:val="000000"/>
          <w:szCs w:val="20"/>
        </w:rPr>
      </w:pPr>
      <w:r w:rsidRPr="00DC4244">
        <w:rPr>
          <w:rFonts w:asciiTheme="minorHAnsi" w:hAnsiTheme="minorHAnsi"/>
          <w:color w:val="000000"/>
          <w:szCs w:val="20"/>
        </w:rPr>
        <w:t xml:space="preserve">Jeżeli wnioskowana kwota stanowi od 96% do 100% kosztów możliwych do zrefundowania, przyznaje się </w:t>
      </w:r>
      <w:r w:rsidRPr="00DC4244">
        <w:rPr>
          <w:rFonts w:asciiTheme="minorHAnsi" w:hAnsiTheme="minorHAnsi"/>
          <w:b/>
          <w:color w:val="000000"/>
          <w:szCs w:val="20"/>
        </w:rPr>
        <w:t>0 punktów.</w:t>
      </w:r>
    </w:p>
    <w:p w:rsidR="00915745" w:rsidRPr="00DC4244" w:rsidRDefault="00915745" w:rsidP="00915745">
      <w:pPr>
        <w:ind w:left="360"/>
        <w:jc w:val="both"/>
        <w:rPr>
          <w:rFonts w:asciiTheme="minorHAnsi" w:hAnsiTheme="minorHAnsi"/>
          <w:b/>
          <w:color w:val="000000"/>
          <w:szCs w:val="20"/>
        </w:rPr>
      </w:pPr>
      <w:r w:rsidRPr="00DC4244">
        <w:rPr>
          <w:rFonts w:asciiTheme="minorHAnsi" w:hAnsiTheme="minorHAnsi"/>
          <w:b/>
          <w:color w:val="000000"/>
          <w:szCs w:val="20"/>
        </w:rPr>
        <w:t xml:space="preserve">PUNKTY ZA SPEŁNIENIE KRYTERIUM </w:t>
      </w:r>
      <w:r w:rsidRPr="00DC4244">
        <w:rPr>
          <w:rFonts w:asciiTheme="minorHAnsi" w:hAnsiTheme="minorHAnsi"/>
          <w:b/>
          <w:color w:val="000000"/>
          <w:szCs w:val="20"/>
          <w:u w:val="single"/>
        </w:rPr>
        <w:t>NIE MOGĄ</w:t>
      </w:r>
      <w:r w:rsidRPr="00DC4244">
        <w:rPr>
          <w:rFonts w:asciiTheme="minorHAnsi" w:hAnsiTheme="minorHAnsi"/>
          <w:b/>
          <w:color w:val="000000"/>
          <w:szCs w:val="20"/>
        </w:rPr>
        <w:t xml:space="preserve"> SIĘ SUMOWAĆ</w:t>
      </w:r>
    </w:p>
    <w:p w:rsidR="00915745" w:rsidRPr="00DC4244" w:rsidRDefault="00915745" w:rsidP="00915745">
      <w:pPr>
        <w:ind w:left="720"/>
        <w:jc w:val="both"/>
        <w:rPr>
          <w:rFonts w:asciiTheme="minorHAnsi" w:hAnsiTheme="minorHAnsi"/>
          <w:b/>
          <w:color w:val="000000"/>
          <w:szCs w:val="20"/>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Times New Roman"/>
          <w:b/>
          <w:lang w:eastAsia="en-US"/>
        </w:rPr>
        <w:t>Produkt rolny</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suppressAutoHyphens w:val="0"/>
        <w:rPr>
          <w:rFonts w:asciiTheme="minorHAnsi" w:hAnsiTheme="minorHAnsi" w:cs="Times New Roman"/>
          <w:b/>
          <w:lang w:eastAsia="en-US"/>
        </w:rPr>
      </w:pPr>
      <w:r w:rsidRPr="00DC4244">
        <w:rPr>
          <w:rFonts w:asciiTheme="minorHAnsi" w:hAnsiTheme="minorHAnsi" w:cs="Times New Roman"/>
          <w:b/>
          <w:lang w:eastAsia="en-US"/>
        </w:rPr>
        <w:t>W tym kryterium przyznaje się punkty dla operacji opierającej się na lokalnym produkcie rolnym (lokalny produkt rolny -  wytwarzany na obszarze objętym Lokalną Strategia Rozwoju)</w:t>
      </w:r>
      <w:r w:rsidRPr="00A44207">
        <w:rPr>
          <w:rFonts w:asciiTheme="minorHAnsi" w:hAnsiTheme="minorHAnsi" w:cs="Times New Roman"/>
          <w:b/>
          <w:color w:val="FF0000"/>
          <w:lang w:eastAsia="en-US"/>
        </w:rPr>
        <w:t xml:space="preserve"> </w:t>
      </w:r>
      <w:r w:rsidRPr="008B53B4">
        <w:rPr>
          <w:rFonts w:asciiTheme="minorHAnsi" w:hAnsiTheme="minorHAnsi" w:cs="Times New Roman"/>
          <w:b/>
          <w:color w:val="FF0000"/>
          <w:lang w:eastAsia="en-US"/>
        </w:rPr>
        <w:t>opisany w Lokalnej Strategii Rozwoju</w:t>
      </w:r>
      <w:r>
        <w:rPr>
          <w:rFonts w:asciiTheme="minorHAnsi" w:hAnsiTheme="minorHAnsi" w:cs="Times New Roman"/>
          <w:b/>
          <w:lang w:eastAsia="en-US"/>
        </w:rPr>
        <w:t xml:space="preserve"> </w:t>
      </w:r>
      <w:r w:rsidRPr="008B53B4">
        <w:rPr>
          <w:rFonts w:asciiTheme="minorHAnsi" w:hAnsiTheme="minorHAnsi" w:cs="Times New Roman"/>
          <w:b/>
          <w:color w:val="FF0000"/>
          <w:lang w:eastAsia="en-US"/>
        </w:rPr>
        <w:t>(Rozdział III – diagnoza –opis obszaru i ludności –produkty lokalne)</w:t>
      </w:r>
    </w:p>
    <w:p w:rsidR="00915745" w:rsidRPr="00DC4244" w:rsidRDefault="00915745" w:rsidP="00915745">
      <w:pPr>
        <w:pStyle w:val="NormalnyWeb"/>
        <w:suppressAutoHyphens w:val="0"/>
        <w:rPr>
          <w:rFonts w:asciiTheme="minorHAnsi" w:hAnsiTheme="minorHAnsi" w:cs="Times New Roman"/>
          <w:b/>
          <w:lang w:eastAsia="en-US"/>
        </w:rPr>
      </w:pPr>
    </w:p>
    <w:p w:rsidR="00915745" w:rsidRPr="00DC4244" w:rsidRDefault="00915745" w:rsidP="00915745">
      <w:pPr>
        <w:pStyle w:val="NormalnyWeb"/>
        <w:numPr>
          <w:ilvl w:val="0"/>
          <w:numId w:val="12"/>
        </w:numPr>
        <w:suppressAutoHyphens w:val="0"/>
        <w:rPr>
          <w:rFonts w:asciiTheme="minorHAnsi" w:hAnsiTheme="minorHAnsi"/>
        </w:rPr>
      </w:pPr>
      <w:r w:rsidRPr="00DC4244">
        <w:rPr>
          <w:rFonts w:asciiTheme="minorHAnsi" w:hAnsiTheme="minorHAnsi"/>
        </w:rPr>
        <w:t xml:space="preserve">Jeżeli realizacja operacji będzie realizowana przez podmioty zakładające działalność, której podstawę będą stanowiły lokalne produkty rolne przyznaje się </w:t>
      </w:r>
      <w:r w:rsidRPr="00DC4244">
        <w:rPr>
          <w:rFonts w:asciiTheme="minorHAnsi" w:hAnsiTheme="minorHAnsi"/>
          <w:b/>
        </w:rPr>
        <w:t>3 punkty.</w:t>
      </w:r>
    </w:p>
    <w:p w:rsidR="00915745" w:rsidRPr="00DC4244" w:rsidRDefault="00915745" w:rsidP="00915745">
      <w:pPr>
        <w:pStyle w:val="NormalnyWeb"/>
        <w:numPr>
          <w:ilvl w:val="0"/>
          <w:numId w:val="12"/>
        </w:numPr>
        <w:suppressAutoHyphens w:val="0"/>
        <w:rPr>
          <w:rFonts w:asciiTheme="minorHAnsi" w:hAnsiTheme="minorHAnsi"/>
        </w:rPr>
      </w:pPr>
      <w:r w:rsidRPr="00DC4244">
        <w:rPr>
          <w:rFonts w:asciiTheme="minorHAnsi" w:hAnsiTheme="minorHAnsi"/>
        </w:rPr>
        <w:t xml:space="preserve">Jeżeli realizacji operacji zakłada promocję lokalnego produktu rolnego przyznaje się </w:t>
      </w:r>
      <w:r w:rsidRPr="00DC4244">
        <w:rPr>
          <w:rFonts w:asciiTheme="minorHAnsi" w:hAnsiTheme="minorHAnsi"/>
          <w:b/>
        </w:rPr>
        <w:t>3 punkty</w:t>
      </w:r>
      <w:r w:rsidRPr="00DC4244">
        <w:rPr>
          <w:rFonts w:asciiTheme="minorHAnsi" w:hAnsiTheme="minorHAnsi"/>
        </w:rPr>
        <w:t xml:space="preserve">. </w:t>
      </w:r>
    </w:p>
    <w:p w:rsidR="00915745" w:rsidRPr="00DC4244" w:rsidRDefault="00915745" w:rsidP="00915745">
      <w:pPr>
        <w:pStyle w:val="NormalnyWeb"/>
        <w:numPr>
          <w:ilvl w:val="0"/>
          <w:numId w:val="12"/>
        </w:numPr>
        <w:suppressAutoHyphens w:val="0"/>
        <w:rPr>
          <w:rFonts w:asciiTheme="minorHAnsi" w:hAnsiTheme="minorHAnsi"/>
        </w:rPr>
      </w:pPr>
      <w:r w:rsidRPr="00DC4244">
        <w:rPr>
          <w:rFonts w:asciiTheme="minorHAnsi" w:hAnsiTheme="minorHAnsi"/>
        </w:rPr>
        <w:t>Jeżeli realizacja operacji nie przyczyni się do promocji lub powstania działalności , której podstawą będzie</w:t>
      </w:r>
      <w:r w:rsidR="00F024C2">
        <w:rPr>
          <w:rFonts w:asciiTheme="minorHAnsi" w:hAnsiTheme="minorHAnsi"/>
        </w:rPr>
        <w:t xml:space="preserve"> lokalny</w:t>
      </w:r>
      <w:r w:rsidRPr="00DC4244">
        <w:rPr>
          <w:rFonts w:asciiTheme="minorHAnsi" w:hAnsiTheme="minorHAnsi"/>
        </w:rPr>
        <w:t xml:space="preserve"> produkt rolny przyznaje się </w:t>
      </w:r>
      <w:r w:rsidRPr="00DC4244">
        <w:rPr>
          <w:rFonts w:asciiTheme="minorHAnsi" w:hAnsiTheme="minorHAnsi"/>
          <w:b/>
        </w:rPr>
        <w:t>0 punktów.</w:t>
      </w:r>
    </w:p>
    <w:p w:rsidR="00915745" w:rsidRPr="00DC4244" w:rsidRDefault="00915745" w:rsidP="00915745">
      <w:pPr>
        <w:pStyle w:val="NormalnyWeb"/>
        <w:suppressAutoHyphens w:val="0"/>
        <w:ind w:left="1080" w:firstLine="0"/>
        <w:rPr>
          <w:rFonts w:asciiTheme="minorHAnsi" w:hAnsiTheme="minorHAnsi"/>
        </w:rPr>
      </w:pPr>
    </w:p>
    <w:p w:rsidR="00915745" w:rsidRPr="00DC4244" w:rsidRDefault="00915745" w:rsidP="00915745">
      <w:pPr>
        <w:ind w:left="720"/>
        <w:jc w:val="both"/>
        <w:rPr>
          <w:rFonts w:asciiTheme="minorHAnsi" w:hAnsiTheme="minorHAnsi"/>
          <w:b/>
          <w:color w:val="000000"/>
          <w:szCs w:val="20"/>
        </w:rPr>
      </w:pPr>
      <w:r w:rsidRPr="00DC4244">
        <w:rPr>
          <w:rFonts w:asciiTheme="minorHAnsi" w:hAnsiTheme="minorHAnsi"/>
          <w:b/>
          <w:color w:val="000000"/>
          <w:szCs w:val="20"/>
        </w:rPr>
        <w:t xml:space="preserve">PUNKTY ZA SPEŁNIENIE KRYTERIUM </w:t>
      </w:r>
      <w:r w:rsidRPr="00DC4244">
        <w:rPr>
          <w:rFonts w:asciiTheme="minorHAnsi" w:hAnsiTheme="minorHAnsi"/>
          <w:b/>
          <w:color w:val="000000"/>
          <w:szCs w:val="20"/>
          <w:u w:val="single"/>
        </w:rPr>
        <w:t>NIE MOGĄ</w:t>
      </w:r>
      <w:r w:rsidRPr="00DC4244">
        <w:rPr>
          <w:rFonts w:asciiTheme="minorHAnsi" w:hAnsiTheme="minorHAnsi"/>
          <w:b/>
          <w:color w:val="000000"/>
          <w:szCs w:val="20"/>
        </w:rPr>
        <w:t xml:space="preserve"> SIĘ SUMOWAĆ</w:t>
      </w:r>
    </w:p>
    <w:p w:rsidR="00915745" w:rsidRPr="00DC4244" w:rsidRDefault="00915745" w:rsidP="00915745">
      <w:pPr>
        <w:pStyle w:val="NormalnyWeb"/>
        <w:ind w:firstLine="0"/>
        <w:rPr>
          <w:rFonts w:asciiTheme="minorHAnsi" w:hAnsiTheme="minorHAnsi"/>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Arial"/>
          <w:b/>
          <w:bCs/>
          <w:color w:val="000000"/>
        </w:rPr>
        <w:t>Konsultacje wniosku w LGD.</w:t>
      </w:r>
    </w:p>
    <w:p w:rsidR="00915745" w:rsidRPr="00DC4244" w:rsidRDefault="00915745" w:rsidP="00915745">
      <w:pPr>
        <w:pStyle w:val="NormalnyWeb"/>
        <w:suppressAutoHyphens w:val="0"/>
        <w:ind w:firstLine="0"/>
        <w:rPr>
          <w:rFonts w:asciiTheme="minorHAnsi" w:hAnsiTheme="minorHAnsi"/>
          <w:b/>
        </w:rPr>
      </w:pPr>
    </w:p>
    <w:p w:rsidR="00915745" w:rsidRPr="00DC4244" w:rsidRDefault="00915745" w:rsidP="00915745">
      <w:pPr>
        <w:pStyle w:val="NormalnyWeb"/>
        <w:rPr>
          <w:rFonts w:asciiTheme="minorHAnsi" w:hAnsiTheme="minorHAnsi"/>
          <w:b/>
        </w:rPr>
      </w:pPr>
      <w:r w:rsidRPr="00DC4244">
        <w:rPr>
          <w:rFonts w:asciiTheme="minorHAnsi" w:hAnsiTheme="minorHAnsi" w:cs="Arial"/>
          <w:b/>
          <w:bCs/>
          <w:color w:val="000000"/>
        </w:rPr>
        <w:t>W tym kryterium przyznaje się punkty za uczestnictwo w konsultacjach oferowanych przez Biuro LGD.</w:t>
      </w:r>
    </w:p>
    <w:p w:rsidR="00915745" w:rsidRPr="00DC4244" w:rsidRDefault="00915745" w:rsidP="00915745">
      <w:pPr>
        <w:pStyle w:val="NormalnyWeb"/>
        <w:numPr>
          <w:ilvl w:val="0"/>
          <w:numId w:val="4"/>
        </w:numPr>
        <w:suppressAutoHyphens w:val="0"/>
        <w:rPr>
          <w:rFonts w:asciiTheme="minorHAnsi" w:hAnsiTheme="minorHAnsi"/>
          <w:b/>
        </w:rPr>
      </w:pPr>
      <w:r w:rsidRPr="00DC4244">
        <w:rPr>
          <w:rFonts w:asciiTheme="minorHAnsi" w:hAnsiTheme="minorHAnsi" w:cs="Arial"/>
          <w:bCs/>
          <w:color w:val="000000"/>
        </w:rPr>
        <w:t xml:space="preserve">Jeżeli beneficjent brał udział w indywidualnych konsultacjach z Pracownikiem Biura/Konsultantem przyznaje się </w:t>
      </w:r>
      <w:r w:rsidRPr="00DC4244">
        <w:rPr>
          <w:rFonts w:asciiTheme="minorHAnsi" w:hAnsiTheme="minorHAnsi" w:cs="Arial"/>
          <w:b/>
          <w:bCs/>
          <w:color w:val="000000"/>
        </w:rPr>
        <w:t>5 punktów.</w:t>
      </w:r>
    </w:p>
    <w:p w:rsidR="00915745" w:rsidRPr="00DC4244" w:rsidRDefault="00915745" w:rsidP="00915745">
      <w:pPr>
        <w:pStyle w:val="NormalnyWeb"/>
        <w:numPr>
          <w:ilvl w:val="0"/>
          <w:numId w:val="4"/>
        </w:numPr>
        <w:suppressAutoHyphens w:val="0"/>
        <w:rPr>
          <w:rFonts w:asciiTheme="minorHAnsi" w:hAnsiTheme="minorHAnsi"/>
        </w:rPr>
      </w:pPr>
      <w:r w:rsidRPr="00DC4244">
        <w:rPr>
          <w:rFonts w:asciiTheme="minorHAnsi" w:hAnsiTheme="minorHAnsi" w:cs="Arial"/>
          <w:bCs/>
          <w:color w:val="000000"/>
        </w:rPr>
        <w:t> Jeżeli beneficjent brał udział w spotkaniach informacyjnych/szkoleniach prowadzonych /organizowanych przez LGD, przyznaje się</w:t>
      </w:r>
      <w:r w:rsidRPr="00DC4244">
        <w:rPr>
          <w:rFonts w:asciiTheme="minorHAnsi" w:hAnsiTheme="minorHAnsi" w:cs="Arial"/>
          <w:b/>
          <w:bCs/>
          <w:color w:val="000000"/>
        </w:rPr>
        <w:t xml:space="preserve"> 5 punktów.</w:t>
      </w:r>
    </w:p>
    <w:p w:rsidR="00915745" w:rsidRPr="00DC4244" w:rsidRDefault="00915745" w:rsidP="00915745">
      <w:pPr>
        <w:pStyle w:val="NormalnyWeb"/>
        <w:numPr>
          <w:ilvl w:val="0"/>
          <w:numId w:val="4"/>
        </w:numPr>
        <w:suppressAutoHyphens w:val="0"/>
        <w:rPr>
          <w:rFonts w:asciiTheme="minorHAnsi" w:hAnsiTheme="minorHAnsi"/>
        </w:rPr>
      </w:pPr>
      <w:r w:rsidRPr="00DC4244">
        <w:rPr>
          <w:rFonts w:asciiTheme="minorHAnsi" w:hAnsiTheme="minorHAnsi" w:cs="Arial"/>
          <w:bCs/>
          <w:color w:val="000000"/>
        </w:rPr>
        <w:t xml:space="preserve">Jeżeli beneficjent nie korzystał ze wsparcia LGD, przyznaje się </w:t>
      </w:r>
      <w:r w:rsidRPr="00DC4244">
        <w:rPr>
          <w:rFonts w:asciiTheme="minorHAnsi" w:hAnsiTheme="minorHAnsi" w:cs="Arial"/>
          <w:b/>
          <w:bCs/>
          <w:color w:val="000000"/>
        </w:rPr>
        <w:t>0 punktów.</w:t>
      </w:r>
    </w:p>
    <w:p w:rsidR="00915745" w:rsidRPr="00DC4244" w:rsidRDefault="00915745" w:rsidP="00915745">
      <w:pPr>
        <w:pStyle w:val="NormalnyWeb"/>
        <w:suppressAutoHyphens w:val="0"/>
        <w:ind w:left="720" w:firstLine="0"/>
        <w:rPr>
          <w:rFonts w:asciiTheme="minorHAnsi" w:hAnsiTheme="minorHAnsi"/>
        </w:rPr>
      </w:pPr>
    </w:p>
    <w:p w:rsidR="00915745" w:rsidRPr="00DC4244" w:rsidRDefault="00915745" w:rsidP="00915745">
      <w:pPr>
        <w:pStyle w:val="NormalnyWeb"/>
        <w:suppressAutoHyphens w:val="0"/>
        <w:ind w:left="720" w:firstLine="0"/>
        <w:rPr>
          <w:rFonts w:asciiTheme="minorHAnsi" w:hAnsiTheme="minorHAnsi"/>
        </w:rPr>
      </w:pPr>
      <w:r w:rsidRPr="00DC4244">
        <w:rPr>
          <w:rFonts w:asciiTheme="minorHAnsi" w:hAnsiTheme="minorHAnsi" w:cs="Arial"/>
          <w:b/>
          <w:bCs/>
          <w:color w:val="000000"/>
        </w:rPr>
        <w:t xml:space="preserve">PUNKTY ZA SPEŁNIENIE KRYTERIUM </w:t>
      </w:r>
      <w:r w:rsidRPr="00DC4244">
        <w:rPr>
          <w:rFonts w:asciiTheme="minorHAnsi" w:hAnsiTheme="minorHAnsi" w:cs="Arial"/>
          <w:b/>
          <w:bCs/>
          <w:color w:val="000000"/>
          <w:u w:val="single"/>
        </w:rPr>
        <w:t>NIE MOGĄ</w:t>
      </w:r>
      <w:r w:rsidRPr="00DC4244">
        <w:rPr>
          <w:rFonts w:asciiTheme="minorHAnsi" w:hAnsiTheme="minorHAnsi" w:cs="Arial"/>
          <w:b/>
          <w:bCs/>
          <w:color w:val="000000"/>
        </w:rPr>
        <w:t xml:space="preserve"> SIĘ SUMOWAĆ</w:t>
      </w:r>
    </w:p>
    <w:p w:rsidR="00915745" w:rsidRPr="00DC4244" w:rsidRDefault="00915745" w:rsidP="00915745">
      <w:pPr>
        <w:pStyle w:val="NormalnyWeb"/>
        <w:ind w:left="567"/>
        <w:rPr>
          <w:rFonts w:asciiTheme="minorHAnsi" w:hAnsiTheme="minorHAnsi"/>
        </w:rPr>
      </w:pPr>
    </w:p>
    <w:p w:rsidR="00915745" w:rsidRPr="00DC4244" w:rsidRDefault="00915745" w:rsidP="00915745">
      <w:pPr>
        <w:jc w:val="both"/>
        <w:rPr>
          <w:rFonts w:asciiTheme="minorHAnsi" w:hAnsiTheme="minorHAnsi" w:cs="Arial"/>
          <w:bCs/>
          <w:i/>
          <w:iCs/>
          <w:color w:val="000000"/>
        </w:rPr>
      </w:pPr>
      <w:r w:rsidRPr="00DC4244">
        <w:rPr>
          <w:rFonts w:asciiTheme="minorHAnsi" w:hAnsiTheme="minorHAnsi" w:cs="Arial"/>
          <w:bCs/>
          <w:i/>
          <w:iCs/>
          <w:color w:val="000000"/>
        </w:rPr>
        <w:t xml:space="preserve">Ocena na podstawie informacji przygotowanych przez Biuro LGD. W przypadku, gdy wnioskodawca chce ubiegać się o maksymalną ilość punktów w ramach tego kryterium winien pamiętać, iż za wnioski skonsultowane uznaje się wnioski, które zostały przedstawione/przesłane i zaopiniowane przez Biuro LGD, w tym zaopiniowane/sprawdzone przez konsultantów działających na zlecenie </w:t>
      </w:r>
      <w:r w:rsidRPr="00DC4244">
        <w:rPr>
          <w:rFonts w:asciiTheme="minorHAnsi" w:hAnsiTheme="minorHAnsi" w:cs="Arial"/>
          <w:bCs/>
          <w:i/>
          <w:iCs/>
          <w:color w:val="000000"/>
        </w:rPr>
        <w:lastRenderedPageBreak/>
        <w:t>Stowarzyszenia. Wnioskodawca winien przed przesłaniem / przedstawieniem wniosku pracownikom Biura uwzględnić czas jaki jest niezbędny do przeanalizowania i zaopiniowania wniosku, tj. wniosek powinien trafić do zaopiniowania minimum 3 dni przed zakończeniem naborów wniosków w przypadku przesłania drogą mailową  wniosku do Biura, oraz minimum 2 dni w przypadku konsultacji osobistych.</w:t>
      </w:r>
    </w:p>
    <w:p w:rsidR="00915745" w:rsidRPr="00DC4244" w:rsidRDefault="00915745" w:rsidP="00915745">
      <w:pPr>
        <w:jc w:val="both"/>
        <w:rPr>
          <w:rFonts w:asciiTheme="minorHAnsi" w:hAnsiTheme="minorHAnsi" w:cs="Arial"/>
          <w:bCs/>
          <w:i/>
          <w:iCs/>
          <w:color w:val="000000"/>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Times New Roman"/>
          <w:b/>
          <w:lang w:eastAsia="en-US"/>
        </w:rPr>
        <w:t>Zastosowanie rozwiązań sprzyjających ochronie środowiska i klimatu</w:t>
      </w:r>
      <w:r w:rsidRPr="00DC4244">
        <w:rPr>
          <w:rFonts w:asciiTheme="minorHAnsi" w:hAnsiTheme="minorHAnsi" w:cs="Arial"/>
          <w:b/>
          <w:bCs/>
          <w:color w:val="000000"/>
        </w:rPr>
        <w:t>.</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suppressAutoHyphens w:val="0"/>
        <w:rPr>
          <w:rFonts w:asciiTheme="minorHAnsi" w:hAnsiTheme="minorHAnsi" w:cs="Times New Roman"/>
          <w:b/>
          <w:lang w:eastAsia="en-US"/>
        </w:rPr>
      </w:pPr>
      <w:r w:rsidRPr="00DC4244">
        <w:rPr>
          <w:rFonts w:asciiTheme="minorHAnsi" w:hAnsiTheme="minorHAnsi" w:cs="Times New Roman"/>
          <w:b/>
          <w:lang w:eastAsia="en-US"/>
        </w:rPr>
        <w:t>W tym kryterium przyznaje się punkty dla operacji przewidujących zastosowanie rozwiązań sprzyjających ochronie środowiska i klimatu.</w:t>
      </w:r>
    </w:p>
    <w:p w:rsidR="00915745" w:rsidRPr="00DC4244" w:rsidRDefault="00915745" w:rsidP="00915745">
      <w:pPr>
        <w:pStyle w:val="NormalnyWeb"/>
        <w:suppressAutoHyphens w:val="0"/>
        <w:rPr>
          <w:rFonts w:asciiTheme="minorHAnsi" w:hAnsiTheme="minorHAnsi" w:cs="Times New Roman"/>
          <w:b/>
          <w:lang w:eastAsia="en-US"/>
        </w:rPr>
      </w:pPr>
    </w:p>
    <w:p w:rsidR="00915745" w:rsidRPr="00DC4244" w:rsidRDefault="00915745" w:rsidP="00915745">
      <w:pPr>
        <w:pStyle w:val="NormalnyWeb"/>
        <w:numPr>
          <w:ilvl w:val="0"/>
          <w:numId w:val="24"/>
        </w:numPr>
        <w:suppressAutoHyphens w:val="0"/>
        <w:rPr>
          <w:rFonts w:asciiTheme="minorHAnsi" w:hAnsiTheme="minorHAnsi"/>
        </w:rPr>
      </w:pPr>
      <w:r w:rsidRPr="00DC4244">
        <w:rPr>
          <w:rFonts w:asciiTheme="minorHAnsi" w:hAnsiTheme="minorHAnsi"/>
        </w:rPr>
        <w:t xml:space="preserve">Jeżeli realizacja operacji </w:t>
      </w:r>
      <w:r w:rsidRPr="00DC4244">
        <w:rPr>
          <w:rFonts w:asciiTheme="minorHAnsi" w:hAnsiTheme="minorHAnsi"/>
          <w:b/>
        </w:rPr>
        <w:t>spełnia</w:t>
      </w:r>
      <w:r w:rsidRPr="00DC4244">
        <w:rPr>
          <w:rFonts w:asciiTheme="minorHAnsi" w:hAnsiTheme="minorHAnsi"/>
        </w:rPr>
        <w:t xml:space="preserve"> kryterium przyznaje się </w:t>
      </w:r>
      <w:r w:rsidRPr="00DC4244">
        <w:rPr>
          <w:rFonts w:asciiTheme="minorHAnsi" w:hAnsiTheme="minorHAnsi"/>
          <w:b/>
        </w:rPr>
        <w:t>1 punkt</w:t>
      </w:r>
      <w:r w:rsidRPr="00DC4244">
        <w:rPr>
          <w:rFonts w:asciiTheme="minorHAnsi" w:hAnsiTheme="minorHAnsi"/>
        </w:rPr>
        <w:t>.</w:t>
      </w:r>
    </w:p>
    <w:p w:rsidR="00915745" w:rsidRPr="00DC4244" w:rsidRDefault="00915745" w:rsidP="00915745">
      <w:pPr>
        <w:pStyle w:val="NormalnyWeb"/>
        <w:numPr>
          <w:ilvl w:val="0"/>
          <w:numId w:val="24"/>
        </w:numPr>
        <w:suppressAutoHyphens w:val="0"/>
        <w:rPr>
          <w:rFonts w:asciiTheme="minorHAnsi" w:hAnsiTheme="minorHAnsi"/>
        </w:rPr>
      </w:pPr>
      <w:r w:rsidRPr="00DC4244">
        <w:rPr>
          <w:rFonts w:asciiTheme="minorHAnsi" w:hAnsiTheme="minorHAnsi"/>
        </w:rPr>
        <w:t xml:space="preserve">Jeżeli realizacji operacji </w:t>
      </w:r>
      <w:r w:rsidRPr="00DC4244">
        <w:rPr>
          <w:rFonts w:asciiTheme="minorHAnsi" w:hAnsiTheme="minorHAnsi"/>
          <w:b/>
        </w:rPr>
        <w:t>nie spełnia</w:t>
      </w:r>
      <w:r w:rsidRPr="00DC4244">
        <w:rPr>
          <w:rFonts w:asciiTheme="minorHAnsi" w:hAnsiTheme="minorHAnsi"/>
        </w:rPr>
        <w:t xml:space="preserve"> kryterium przyznaje się </w:t>
      </w:r>
      <w:r w:rsidRPr="00DC4244">
        <w:rPr>
          <w:rFonts w:asciiTheme="minorHAnsi" w:hAnsiTheme="minorHAnsi"/>
          <w:b/>
        </w:rPr>
        <w:t>0 punktów</w:t>
      </w:r>
      <w:r w:rsidRPr="00DC4244">
        <w:rPr>
          <w:rFonts w:asciiTheme="minorHAnsi" w:hAnsiTheme="minorHAnsi"/>
        </w:rPr>
        <w:t>.</w:t>
      </w:r>
    </w:p>
    <w:p w:rsidR="00915745" w:rsidRPr="00DC4244" w:rsidRDefault="00915745" w:rsidP="00915745">
      <w:pPr>
        <w:jc w:val="both"/>
        <w:rPr>
          <w:rFonts w:asciiTheme="minorHAnsi" w:hAnsiTheme="minorHAnsi" w:cs="Arial"/>
          <w:bCs/>
          <w:i/>
          <w:iCs/>
          <w:color w:val="000000"/>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Arial"/>
          <w:b/>
          <w:bCs/>
          <w:color w:val="000000"/>
        </w:rPr>
        <w:t>Innowacyjność operacji.</w:t>
      </w:r>
    </w:p>
    <w:p w:rsidR="00915745" w:rsidRPr="00DC4244" w:rsidRDefault="00915745" w:rsidP="00915745">
      <w:pPr>
        <w:pStyle w:val="NormalnyWeb"/>
        <w:suppressAutoHyphens w:val="0"/>
        <w:ind w:left="720" w:firstLine="0"/>
        <w:rPr>
          <w:rFonts w:asciiTheme="minorHAnsi" w:hAnsiTheme="minorHAnsi"/>
          <w:b/>
        </w:rPr>
      </w:pPr>
    </w:p>
    <w:p w:rsidR="00915745" w:rsidRPr="00DC4244" w:rsidRDefault="00915745" w:rsidP="00915745">
      <w:pPr>
        <w:pStyle w:val="NormalnyWeb"/>
        <w:rPr>
          <w:rFonts w:asciiTheme="minorHAnsi" w:hAnsiTheme="minorHAnsi"/>
          <w:b/>
        </w:rPr>
      </w:pPr>
      <w:r w:rsidRPr="00DC4244">
        <w:rPr>
          <w:rFonts w:asciiTheme="minorHAnsi" w:hAnsiTheme="minorHAnsi" w:cs="Arial"/>
          <w:b/>
          <w:bCs/>
          <w:color w:val="000000"/>
        </w:rPr>
        <w:t>W tym kryterium ocenia się innowacyjność operacji.</w:t>
      </w:r>
    </w:p>
    <w:p w:rsidR="00915745" w:rsidRPr="00DC4244" w:rsidRDefault="00915745" w:rsidP="00915745">
      <w:pPr>
        <w:pStyle w:val="NormalnyWeb"/>
        <w:rPr>
          <w:rFonts w:asciiTheme="minorHAnsi" w:hAnsiTheme="minorHAnsi" w:cs="Arial"/>
          <w:bCs/>
          <w:iCs/>
          <w:color w:val="000000"/>
        </w:rPr>
      </w:pPr>
      <w:r w:rsidRPr="00DC4244">
        <w:rPr>
          <w:rFonts w:asciiTheme="minorHAnsi" w:hAnsiTheme="minorHAnsi" w:cs="Arial"/>
          <w:bCs/>
          <w:iCs/>
          <w:color w:val="000000"/>
        </w:rPr>
        <w:t>Za operacje innowacyjne uznaje się operacje wykorzystujące rozwiązania niestosowane dotychczas na danym obszarze. Punkty za innowacyjność przyznaje się, jeżeli operacja zakłada realizację jednej z wymienionych innowacji.</w:t>
      </w:r>
    </w:p>
    <w:p w:rsidR="00915745" w:rsidRPr="00DC4244" w:rsidRDefault="00915745" w:rsidP="00915745">
      <w:pPr>
        <w:pStyle w:val="Akapitzlist"/>
        <w:numPr>
          <w:ilvl w:val="0"/>
          <w:numId w:val="13"/>
        </w:numPr>
        <w:jc w:val="both"/>
        <w:rPr>
          <w:rFonts w:asciiTheme="minorHAnsi" w:hAnsiTheme="minorHAnsi"/>
        </w:rPr>
      </w:pPr>
      <w:r w:rsidRPr="00DC4244">
        <w:rPr>
          <w:rFonts w:asciiTheme="minorHAnsi" w:hAnsiTheme="minorHAnsi"/>
          <w:b/>
          <w:u w:val="single"/>
        </w:rPr>
        <w:t>Innowacja procesowa</w:t>
      </w:r>
      <w:r w:rsidRPr="00DC4244">
        <w:rPr>
          <w:rFonts w:asciiTheme="minorHAnsi" w:hAnsiTheme="minorHAnsi"/>
        </w:rPr>
        <w:t>,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w:t>
      </w:r>
    </w:p>
    <w:p w:rsidR="00915745" w:rsidRPr="00DC4244" w:rsidRDefault="00915745" w:rsidP="00915745">
      <w:pPr>
        <w:pStyle w:val="Akapitzlist"/>
        <w:numPr>
          <w:ilvl w:val="0"/>
          <w:numId w:val="13"/>
        </w:numPr>
        <w:jc w:val="both"/>
        <w:rPr>
          <w:rFonts w:asciiTheme="minorHAnsi" w:hAnsiTheme="minorHAnsi"/>
        </w:rPr>
      </w:pPr>
      <w:r w:rsidRPr="00DC4244">
        <w:rPr>
          <w:rFonts w:asciiTheme="minorHAnsi" w:hAnsiTheme="minorHAnsi"/>
          <w:b/>
          <w:u w:val="single"/>
        </w:rPr>
        <w:t>Innowacja produktowa</w:t>
      </w:r>
      <w:r w:rsidRPr="00DC4244">
        <w:rPr>
          <w:rFonts w:asciiTheme="minorHAnsi" w:hAnsiTheme="minorHAnsi"/>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rsidR="00915745" w:rsidRPr="00DC4244" w:rsidRDefault="00915745" w:rsidP="00915745">
      <w:pPr>
        <w:pStyle w:val="Akapitzlist"/>
        <w:numPr>
          <w:ilvl w:val="0"/>
          <w:numId w:val="13"/>
        </w:numPr>
        <w:jc w:val="both"/>
        <w:rPr>
          <w:rFonts w:asciiTheme="minorHAnsi" w:hAnsiTheme="minorHAnsi"/>
        </w:rPr>
      </w:pPr>
      <w:r w:rsidRPr="00DC4244">
        <w:rPr>
          <w:rFonts w:asciiTheme="minorHAnsi" w:hAnsiTheme="minorHAnsi"/>
          <w:b/>
          <w:u w:val="single"/>
        </w:rPr>
        <w:t>Innowacja organizacyjna</w:t>
      </w:r>
      <w:r w:rsidRPr="00DC4244">
        <w:rPr>
          <w:rFonts w:asciiTheme="minorHAnsi" w:hAnsiTheme="minorHAnsi"/>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rsidR="00915745" w:rsidRPr="00DC4244" w:rsidRDefault="00915745" w:rsidP="00915745">
      <w:pPr>
        <w:pStyle w:val="Akapitzlist"/>
        <w:numPr>
          <w:ilvl w:val="0"/>
          <w:numId w:val="13"/>
        </w:numPr>
        <w:jc w:val="both"/>
        <w:rPr>
          <w:rFonts w:asciiTheme="minorHAnsi" w:hAnsiTheme="minorHAnsi"/>
        </w:rPr>
      </w:pPr>
      <w:r w:rsidRPr="00DC4244">
        <w:rPr>
          <w:rFonts w:asciiTheme="minorHAnsi" w:hAnsiTheme="minorHAnsi"/>
          <w:b/>
          <w:u w:val="single"/>
        </w:rPr>
        <w:t>Innowacja marketingowa</w:t>
      </w:r>
      <w:r w:rsidRPr="00DC4244">
        <w:rPr>
          <w:rFonts w:asciiTheme="minorHAnsi" w:hAnsiTheme="minorHAnsi"/>
        </w:rPr>
        <w:t>, czyli zastosowanie nowych technik marketingowych, nowej metody marketingowej obejmującej znaczące zmiany w wyglądzie produktu, opakowaniu, pozycjonowaniu, promocji, polityce cenowej, modelu biznesowym.</w:t>
      </w:r>
    </w:p>
    <w:p w:rsidR="00915745" w:rsidRPr="00DC4244" w:rsidRDefault="00915745" w:rsidP="00915745">
      <w:pPr>
        <w:pStyle w:val="NormalnyWeb"/>
        <w:suppressAutoHyphens w:val="0"/>
        <w:ind w:left="426" w:firstLine="0"/>
        <w:rPr>
          <w:rFonts w:asciiTheme="minorHAnsi" w:hAnsiTheme="minorHAnsi"/>
        </w:rPr>
      </w:pPr>
    </w:p>
    <w:p w:rsidR="00915745" w:rsidRPr="00DC4244" w:rsidRDefault="00915745" w:rsidP="00915745">
      <w:pPr>
        <w:pStyle w:val="NormalnyWeb"/>
        <w:numPr>
          <w:ilvl w:val="0"/>
          <w:numId w:val="6"/>
        </w:numPr>
        <w:rPr>
          <w:rFonts w:asciiTheme="minorHAnsi" w:hAnsiTheme="minorHAnsi"/>
        </w:rPr>
      </w:pPr>
      <w:r w:rsidRPr="00DC4244">
        <w:rPr>
          <w:rFonts w:asciiTheme="minorHAnsi" w:hAnsiTheme="minorHAnsi" w:cs="Arial"/>
          <w:bCs/>
          <w:color w:val="000000"/>
        </w:rPr>
        <w:t xml:space="preserve">Jeżeli operacja </w:t>
      </w:r>
      <w:r w:rsidRPr="00DC4244">
        <w:rPr>
          <w:rFonts w:asciiTheme="minorHAnsi" w:hAnsiTheme="minorHAnsi" w:cs="Arial"/>
          <w:b/>
          <w:bCs/>
          <w:color w:val="000000"/>
        </w:rPr>
        <w:t>zakłada</w:t>
      </w:r>
      <w:r w:rsidRPr="00DC4244">
        <w:rPr>
          <w:rFonts w:asciiTheme="minorHAnsi" w:hAnsiTheme="minorHAnsi" w:cs="Arial"/>
          <w:bCs/>
          <w:color w:val="000000"/>
        </w:rPr>
        <w:t xml:space="preserve"> realizację jednej  z typów innowacji przyznaje się  </w:t>
      </w:r>
      <w:r w:rsidRPr="00DC4244">
        <w:rPr>
          <w:rFonts w:asciiTheme="minorHAnsi" w:hAnsiTheme="minorHAnsi" w:cs="Arial"/>
          <w:b/>
          <w:bCs/>
          <w:color w:val="000000"/>
        </w:rPr>
        <w:t>5  punktów.</w:t>
      </w:r>
    </w:p>
    <w:p w:rsidR="00915745" w:rsidRPr="00DC4244" w:rsidRDefault="00915745" w:rsidP="00915745">
      <w:pPr>
        <w:pStyle w:val="NormalnyWeb"/>
        <w:numPr>
          <w:ilvl w:val="0"/>
          <w:numId w:val="6"/>
        </w:numPr>
        <w:rPr>
          <w:rFonts w:asciiTheme="minorHAnsi" w:hAnsiTheme="minorHAnsi"/>
        </w:rPr>
      </w:pPr>
      <w:r w:rsidRPr="00DC4244">
        <w:rPr>
          <w:rFonts w:asciiTheme="minorHAnsi" w:hAnsiTheme="minorHAnsi" w:cs="Arial"/>
          <w:bCs/>
          <w:color w:val="000000"/>
        </w:rPr>
        <w:t xml:space="preserve">Jeżeli operacja </w:t>
      </w:r>
      <w:r w:rsidRPr="00DC4244">
        <w:rPr>
          <w:rFonts w:asciiTheme="minorHAnsi" w:hAnsiTheme="minorHAnsi" w:cs="Arial"/>
          <w:b/>
          <w:bCs/>
          <w:color w:val="000000"/>
        </w:rPr>
        <w:t>nie zakłada</w:t>
      </w:r>
      <w:r w:rsidRPr="00DC4244">
        <w:rPr>
          <w:rFonts w:asciiTheme="minorHAnsi" w:hAnsiTheme="minorHAnsi" w:cs="Arial"/>
          <w:bCs/>
          <w:color w:val="000000"/>
        </w:rPr>
        <w:t xml:space="preserve"> realizacji jednej  z typów innowacji przyznaje się  </w:t>
      </w:r>
      <w:r w:rsidRPr="00DC4244">
        <w:rPr>
          <w:rFonts w:asciiTheme="minorHAnsi" w:hAnsiTheme="minorHAnsi" w:cs="Arial"/>
          <w:b/>
          <w:bCs/>
          <w:color w:val="000000"/>
        </w:rPr>
        <w:t>0  punktów.</w:t>
      </w:r>
      <w:r w:rsidRPr="00DC4244">
        <w:rPr>
          <w:rFonts w:asciiTheme="minorHAnsi" w:hAnsiTheme="minorHAnsi" w:cs="Arial"/>
          <w:bCs/>
          <w:color w:val="000000"/>
        </w:rPr>
        <w:t xml:space="preserve"> </w:t>
      </w:r>
    </w:p>
    <w:p w:rsidR="00915745" w:rsidRPr="00DC4244" w:rsidRDefault="00915745" w:rsidP="00915745">
      <w:pPr>
        <w:jc w:val="both"/>
        <w:rPr>
          <w:rFonts w:asciiTheme="minorHAnsi" w:hAnsiTheme="minorHAnsi" w:cs="Arial"/>
          <w:bCs/>
          <w:i/>
          <w:iCs/>
          <w:color w:val="000000"/>
        </w:rPr>
      </w:pPr>
    </w:p>
    <w:p w:rsidR="00915745" w:rsidRPr="00DC4244" w:rsidRDefault="00915745" w:rsidP="00915745">
      <w:pPr>
        <w:pStyle w:val="NormalnyWeb"/>
        <w:numPr>
          <w:ilvl w:val="0"/>
          <w:numId w:val="3"/>
        </w:numPr>
        <w:suppressAutoHyphens w:val="0"/>
        <w:rPr>
          <w:rFonts w:asciiTheme="minorHAnsi" w:hAnsiTheme="minorHAnsi"/>
          <w:b/>
        </w:rPr>
      </w:pPr>
      <w:r w:rsidRPr="00DC4244">
        <w:rPr>
          <w:rFonts w:asciiTheme="minorHAnsi" w:hAnsiTheme="minorHAnsi" w:cs="Arial"/>
          <w:b/>
          <w:bCs/>
          <w:color w:val="000000"/>
        </w:rPr>
        <w:t>Miejsce realizacji operacji.</w:t>
      </w:r>
    </w:p>
    <w:p w:rsidR="00915745" w:rsidRPr="00DC4244" w:rsidRDefault="00915745" w:rsidP="00915745">
      <w:pPr>
        <w:pStyle w:val="NormalnyWeb"/>
        <w:suppressAutoHyphens w:val="0"/>
        <w:ind w:left="360" w:firstLine="0"/>
        <w:rPr>
          <w:rFonts w:asciiTheme="minorHAnsi" w:hAnsiTheme="minorHAnsi"/>
          <w:b/>
        </w:rPr>
      </w:pPr>
    </w:p>
    <w:p w:rsidR="00915745" w:rsidRPr="00DC4244" w:rsidRDefault="00915745" w:rsidP="00915745">
      <w:pPr>
        <w:pStyle w:val="NormalnyWeb"/>
        <w:ind w:left="142"/>
        <w:rPr>
          <w:rFonts w:asciiTheme="minorHAnsi" w:hAnsiTheme="minorHAnsi"/>
          <w:b/>
        </w:rPr>
      </w:pPr>
      <w:r w:rsidRPr="00DC4244">
        <w:rPr>
          <w:rFonts w:asciiTheme="minorHAnsi" w:hAnsiTheme="minorHAnsi" w:cs="Arial"/>
          <w:b/>
          <w:bCs/>
          <w:color w:val="000000"/>
        </w:rPr>
        <w:lastRenderedPageBreak/>
        <w:t>W tym kryterium ocenia się wielkość miejscowości, w której jest realizowana operacja. Ocena zależy od liczby mieszkańców zameldowanych w miejscowości na pobyt stały wg stanu na dzień 31 grudnia 2013 roku.</w:t>
      </w:r>
    </w:p>
    <w:p w:rsidR="00915745" w:rsidRPr="00DC4244" w:rsidRDefault="00915745" w:rsidP="00915745">
      <w:pPr>
        <w:pStyle w:val="NormalnyWeb"/>
        <w:numPr>
          <w:ilvl w:val="0"/>
          <w:numId w:val="1"/>
        </w:numPr>
        <w:suppressAutoHyphens w:val="0"/>
        <w:rPr>
          <w:rFonts w:asciiTheme="minorHAnsi" w:hAnsiTheme="minorHAnsi"/>
        </w:rPr>
      </w:pPr>
      <w:r w:rsidRPr="00DC4244">
        <w:rPr>
          <w:rFonts w:asciiTheme="minorHAnsi" w:hAnsiTheme="minorHAnsi" w:cs="Arial"/>
          <w:bCs/>
          <w:color w:val="000000"/>
        </w:rPr>
        <w:t xml:space="preserve">Jeżeli operacja jest realizowana w miejscowości liczącej do 5000 mieszkańców przyznaje się </w:t>
      </w:r>
      <w:r w:rsidRPr="00DC4244">
        <w:rPr>
          <w:rFonts w:asciiTheme="minorHAnsi" w:hAnsiTheme="minorHAnsi" w:cs="Arial"/>
          <w:b/>
          <w:bCs/>
          <w:color w:val="000000"/>
        </w:rPr>
        <w:t>1  punkt</w:t>
      </w:r>
      <w:r w:rsidRPr="00DC4244">
        <w:rPr>
          <w:rFonts w:asciiTheme="minorHAnsi" w:hAnsiTheme="minorHAnsi" w:cs="Arial"/>
          <w:bCs/>
          <w:color w:val="000000"/>
        </w:rPr>
        <w:t>.</w:t>
      </w:r>
    </w:p>
    <w:p w:rsidR="00915745" w:rsidRPr="00DC4244" w:rsidRDefault="00915745" w:rsidP="00915745">
      <w:pPr>
        <w:pStyle w:val="NormalnyWeb"/>
        <w:numPr>
          <w:ilvl w:val="0"/>
          <w:numId w:val="1"/>
        </w:numPr>
        <w:suppressAutoHyphens w:val="0"/>
        <w:rPr>
          <w:rFonts w:asciiTheme="minorHAnsi" w:hAnsiTheme="minorHAnsi"/>
        </w:rPr>
      </w:pPr>
      <w:r w:rsidRPr="00DC4244">
        <w:rPr>
          <w:rFonts w:asciiTheme="minorHAnsi" w:hAnsiTheme="minorHAnsi" w:cs="Arial"/>
          <w:bCs/>
          <w:color w:val="000000"/>
        </w:rPr>
        <w:t xml:space="preserve">Jeżeli operacja jest realizowana w miejscowości liczącej 5001 </w:t>
      </w:r>
      <w:r>
        <w:rPr>
          <w:rFonts w:asciiTheme="minorHAnsi" w:hAnsiTheme="minorHAnsi" w:cs="Arial"/>
          <w:bCs/>
          <w:color w:val="000000"/>
        </w:rPr>
        <w:t xml:space="preserve">i więcej </w:t>
      </w:r>
      <w:r w:rsidRPr="00DC4244">
        <w:rPr>
          <w:rFonts w:asciiTheme="minorHAnsi" w:hAnsiTheme="minorHAnsi" w:cs="Arial"/>
          <w:bCs/>
          <w:color w:val="000000"/>
        </w:rPr>
        <w:t xml:space="preserve">mieszkańców przyznaje się </w:t>
      </w:r>
      <w:r w:rsidRPr="00DC4244">
        <w:rPr>
          <w:rFonts w:asciiTheme="minorHAnsi" w:hAnsiTheme="minorHAnsi" w:cs="Arial"/>
          <w:b/>
          <w:bCs/>
          <w:color w:val="000000"/>
        </w:rPr>
        <w:t>0 punktów.</w:t>
      </w:r>
    </w:p>
    <w:p w:rsidR="00915745" w:rsidRPr="00DC4244" w:rsidRDefault="00915745" w:rsidP="00915745">
      <w:pPr>
        <w:pStyle w:val="NormalnyWeb"/>
        <w:rPr>
          <w:rFonts w:asciiTheme="minorHAnsi" w:hAnsiTheme="minorHAnsi" w:cs="Arial"/>
          <w:bCs/>
          <w:color w:val="000000"/>
        </w:rPr>
      </w:pPr>
    </w:p>
    <w:p w:rsidR="00915745" w:rsidRPr="00DC4244" w:rsidRDefault="00915745" w:rsidP="00915745">
      <w:pPr>
        <w:pStyle w:val="NormalnyWeb"/>
        <w:rPr>
          <w:rFonts w:asciiTheme="minorHAnsi" w:hAnsiTheme="minorHAnsi"/>
        </w:rPr>
      </w:pPr>
      <w:r w:rsidRPr="00DC4244">
        <w:rPr>
          <w:rFonts w:asciiTheme="minorHAnsi" w:hAnsiTheme="minorHAnsi" w:cs="Arial"/>
          <w:bCs/>
          <w:color w:val="000000"/>
        </w:rPr>
        <w:t>W przypadku operacji realizowanej w kilku miejscowościach ocena przebiega wg następujących kroków:</w:t>
      </w:r>
    </w:p>
    <w:p w:rsidR="00915745" w:rsidRPr="00DC4244" w:rsidRDefault="00915745" w:rsidP="00915745">
      <w:pPr>
        <w:pStyle w:val="NormalnyWeb"/>
        <w:rPr>
          <w:rFonts w:asciiTheme="minorHAnsi" w:hAnsiTheme="minorHAnsi"/>
        </w:rPr>
      </w:pPr>
      <w:r w:rsidRPr="00DC4244">
        <w:rPr>
          <w:rFonts w:asciiTheme="minorHAnsi" w:hAnsiTheme="minorHAnsi" w:cs="Arial"/>
          <w:bCs/>
          <w:color w:val="000000"/>
        </w:rPr>
        <w:t>1. przyznanie odpowiedniej liczby punktów każdej z miejscowości osobno;</w:t>
      </w:r>
    </w:p>
    <w:p w:rsidR="00915745" w:rsidRPr="00DC4244" w:rsidRDefault="00915745" w:rsidP="00915745">
      <w:pPr>
        <w:pStyle w:val="NormalnyWeb"/>
        <w:rPr>
          <w:rFonts w:asciiTheme="minorHAnsi" w:hAnsiTheme="minorHAnsi"/>
        </w:rPr>
      </w:pPr>
      <w:r w:rsidRPr="00DC4244">
        <w:rPr>
          <w:rFonts w:asciiTheme="minorHAnsi" w:hAnsiTheme="minorHAnsi" w:cs="Arial"/>
          <w:bCs/>
          <w:color w:val="000000"/>
        </w:rPr>
        <w:t>2. zsumowanie punktów przyznanych każdej miejscowości;</w:t>
      </w:r>
    </w:p>
    <w:p w:rsidR="00915745" w:rsidRPr="00DC4244" w:rsidRDefault="00915745" w:rsidP="00915745">
      <w:pPr>
        <w:pStyle w:val="NormalnyWeb"/>
        <w:rPr>
          <w:rFonts w:asciiTheme="minorHAnsi" w:hAnsiTheme="minorHAnsi" w:cs="Arial"/>
          <w:bCs/>
          <w:color w:val="000000"/>
        </w:rPr>
      </w:pPr>
      <w:r w:rsidRPr="00DC4244">
        <w:rPr>
          <w:rFonts w:asciiTheme="minorHAnsi" w:hAnsiTheme="minorHAnsi" w:cs="Arial"/>
          <w:bCs/>
          <w:color w:val="000000"/>
        </w:rPr>
        <w:t>3. obliczenie średniej (suma punktów  ÷  liczba miejscowości).</w:t>
      </w:r>
    </w:p>
    <w:p w:rsidR="00915745" w:rsidRPr="00DC4244" w:rsidRDefault="00915745" w:rsidP="00915745">
      <w:pPr>
        <w:pStyle w:val="NormalnyWeb"/>
        <w:rPr>
          <w:rFonts w:asciiTheme="minorHAnsi" w:hAnsiTheme="minorHAnsi"/>
        </w:rPr>
      </w:pPr>
    </w:p>
    <w:p w:rsidR="00915745" w:rsidRPr="00DC4244" w:rsidRDefault="00915745" w:rsidP="00915745">
      <w:pPr>
        <w:pStyle w:val="NormalnyWeb"/>
        <w:rPr>
          <w:rFonts w:asciiTheme="minorHAnsi" w:hAnsiTheme="minorHAnsi" w:cs="Arial"/>
          <w:bCs/>
          <w:i/>
          <w:iCs/>
          <w:color w:val="000000"/>
        </w:rPr>
      </w:pPr>
      <w:r w:rsidRPr="00DC4244">
        <w:rPr>
          <w:rFonts w:asciiTheme="minorHAnsi" w:hAnsiTheme="minorHAnsi" w:cs="Arial"/>
          <w:bCs/>
          <w:i/>
          <w:iCs/>
          <w:color w:val="000000"/>
        </w:rPr>
        <w:t>(ocena na podstawie danych z GUS)</w:t>
      </w:r>
    </w:p>
    <w:p w:rsidR="00811FD6" w:rsidRDefault="00811FD6">
      <w:pPr>
        <w:suppressAutoHyphens w:val="0"/>
        <w:spacing w:after="200"/>
        <w:rPr>
          <w:rFonts w:asciiTheme="minorHAnsi" w:hAnsiTheme="minorHAnsi" w:cs="Arial"/>
          <w:bCs/>
          <w:i/>
          <w:iCs/>
          <w:color w:val="000000"/>
        </w:rPr>
      </w:pPr>
      <w:r>
        <w:rPr>
          <w:rFonts w:asciiTheme="minorHAnsi" w:hAnsiTheme="minorHAnsi" w:cs="Arial"/>
          <w:bCs/>
          <w:i/>
          <w:iCs/>
          <w:color w:val="000000"/>
        </w:rPr>
        <w:br w:type="page"/>
      </w:r>
    </w:p>
    <w:p w:rsidR="00B5038B" w:rsidRPr="00B5038B" w:rsidRDefault="00B5038B" w:rsidP="00B5038B">
      <w:pPr>
        <w:spacing w:line="240" w:lineRule="auto"/>
        <w:jc w:val="center"/>
        <w:rPr>
          <w:rFonts w:asciiTheme="minorHAnsi" w:hAnsiTheme="minorHAnsi" w:cs="Times New Roman"/>
          <w:sz w:val="20"/>
          <w:szCs w:val="20"/>
        </w:rPr>
      </w:pPr>
      <w:r w:rsidRPr="00B5038B">
        <w:rPr>
          <w:rFonts w:asciiTheme="minorHAnsi" w:hAnsiTheme="minorHAnsi" w:cs="Times New Roman"/>
          <w:b/>
          <w:sz w:val="32"/>
          <w:szCs w:val="32"/>
        </w:rPr>
        <w:lastRenderedPageBreak/>
        <w:t>PROCEDURA USTALANIA LUB ZMIANY KRYTERIÓW</w:t>
      </w:r>
    </w:p>
    <w:p w:rsidR="00B5038B" w:rsidRPr="00B5038B" w:rsidRDefault="00B5038B" w:rsidP="00B5038B">
      <w:pPr>
        <w:spacing w:line="240" w:lineRule="auto"/>
        <w:jc w:val="center"/>
        <w:rPr>
          <w:rFonts w:asciiTheme="minorHAnsi" w:hAnsiTheme="minorHAnsi" w:cs="Times New Roman"/>
          <w:b/>
          <w:sz w:val="32"/>
          <w:szCs w:val="32"/>
        </w:rPr>
      </w:pPr>
      <w:r w:rsidRPr="00B5038B">
        <w:rPr>
          <w:rFonts w:asciiTheme="minorHAnsi" w:hAnsiTheme="minorHAnsi" w:cs="Times New Roman"/>
          <w:b/>
          <w:sz w:val="32"/>
          <w:szCs w:val="32"/>
        </w:rPr>
        <w:t>WYBORU OPERACJI</w:t>
      </w:r>
    </w:p>
    <w:p w:rsidR="00B5038B" w:rsidRPr="00B5038B" w:rsidRDefault="00B5038B" w:rsidP="00B5038B">
      <w:pPr>
        <w:spacing w:line="240" w:lineRule="auto"/>
        <w:jc w:val="both"/>
        <w:rPr>
          <w:rFonts w:asciiTheme="minorHAnsi" w:hAnsiTheme="minorHAnsi" w:cs="Times New Roman"/>
          <w:b/>
          <w:sz w:val="32"/>
          <w:szCs w:val="32"/>
        </w:rPr>
      </w:pPr>
    </w:p>
    <w:p w:rsidR="00B5038B" w:rsidRPr="00B5038B" w:rsidRDefault="00B5038B" w:rsidP="00915745">
      <w:pPr>
        <w:pStyle w:val="Akapitzlist"/>
        <w:numPr>
          <w:ilvl w:val="0"/>
          <w:numId w:val="14"/>
        </w:numPr>
        <w:suppressAutoHyphens w:val="0"/>
        <w:spacing w:after="200"/>
        <w:jc w:val="both"/>
        <w:rPr>
          <w:rFonts w:asciiTheme="minorHAnsi" w:hAnsiTheme="minorHAnsi" w:cs="Times New Roman"/>
        </w:rPr>
      </w:pPr>
      <w:r w:rsidRPr="00B5038B">
        <w:rPr>
          <w:rFonts w:asciiTheme="minorHAnsi" w:hAnsiTheme="minorHAnsi" w:cs="Times New Roman"/>
        </w:rPr>
        <w:t>Zarówno pierwsze uchwalenie jak i wszelkie zmiany Lokalnych Kryteriów Wyboru Operacji</w:t>
      </w:r>
      <w:r w:rsidRPr="00B5038B">
        <w:rPr>
          <w:rFonts w:asciiTheme="minorHAnsi" w:hAnsiTheme="minorHAnsi" w:cs="Times New Roman"/>
          <w:b/>
        </w:rPr>
        <w:t xml:space="preserve"> </w:t>
      </w:r>
      <w:r w:rsidRPr="00B5038B">
        <w:rPr>
          <w:rFonts w:asciiTheme="minorHAnsi" w:hAnsiTheme="minorHAnsi" w:cs="Times New Roman"/>
        </w:rPr>
        <w:t>wymagają odpowiedniej Uchwały Walnego Zebrania Członków (WZC) lub uchwały Zarządu (w przypadku odpowiedniego upoważnienia Zarządu przez WZC do zmian w LSR).</w:t>
      </w:r>
    </w:p>
    <w:p w:rsidR="00B5038B" w:rsidRPr="00B5038B" w:rsidRDefault="00B5038B" w:rsidP="00915745">
      <w:pPr>
        <w:pStyle w:val="Akapitzlist"/>
        <w:numPr>
          <w:ilvl w:val="0"/>
          <w:numId w:val="14"/>
        </w:numPr>
        <w:suppressAutoHyphens w:val="0"/>
        <w:spacing w:after="200"/>
        <w:ind w:left="709" w:hanging="283"/>
        <w:jc w:val="both"/>
        <w:rPr>
          <w:rFonts w:asciiTheme="minorHAnsi" w:hAnsiTheme="minorHAnsi" w:cs="Times New Roman"/>
        </w:rPr>
      </w:pPr>
      <w:r w:rsidRPr="00B5038B">
        <w:rPr>
          <w:rFonts w:asciiTheme="minorHAnsi" w:hAnsiTheme="minorHAnsi" w:cs="Times New Roman"/>
        </w:rPr>
        <w:t>Kryteria oceny merytorycznej mogą zostać zmienione z zastrzeżeniem kryteriów, które wynikają z zapisów PROW na lata 2014 – 2020.</w:t>
      </w:r>
    </w:p>
    <w:p w:rsidR="00B5038B" w:rsidRPr="00B5038B" w:rsidRDefault="00B5038B" w:rsidP="00915745">
      <w:pPr>
        <w:pStyle w:val="Akapitzlist"/>
        <w:numPr>
          <w:ilvl w:val="0"/>
          <w:numId w:val="14"/>
        </w:numPr>
        <w:suppressAutoHyphens w:val="0"/>
        <w:spacing w:after="200"/>
        <w:ind w:left="709" w:hanging="283"/>
        <w:jc w:val="both"/>
        <w:rPr>
          <w:rFonts w:asciiTheme="minorHAnsi" w:hAnsiTheme="minorHAnsi" w:cs="Times New Roman"/>
        </w:rPr>
      </w:pPr>
      <w:r w:rsidRPr="00B5038B">
        <w:rPr>
          <w:rFonts w:asciiTheme="minorHAnsi" w:hAnsiTheme="minorHAnsi" w:cs="Times New Roman"/>
        </w:rPr>
        <w:t>W celu zaangażowania społeczności lokalnej w proces związany z ewentualną zmianą Lokalnych Kryteriów Wyboru Operacji, uaktywnia się Grupę Roboczą, która uczestniczyła w budowaniu Lokalnej Strategii Rozwoju.</w:t>
      </w:r>
    </w:p>
    <w:p w:rsidR="00B5038B" w:rsidRPr="00B5038B" w:rsidRDefault="00B5038B" w:rsidP="00B5038B">
      <w:pPr>
        <w:pStyle w:val="Nagwek2"/>
        <w:jc w:val="both"/>
        <w:rPr>
          <w:rFonts w:asciiTheme="minorHAnsi" w:hAnsiTheme="minorHAnsi"/>
          <w:b w:val="0"/>
          <w:color w:val="auto"/>
          <w:sz w:val="28"/>
          <w:szCs w:val="28"/>
        </w:rPr>
      </w:pPr>
      <w:r w:rsidRPr="00B5038B">
        <w:rPr>
          <w:rFonts w:asciiTheme="minorHAnsi" w:hAnsiTheme="minorHAnsi"/>
          <w:color w:val="auto"/>
          <w:sz w:val="28"/>
          <w:szCs w:val="28"/>
        </w:rPr>
        <w:tab/>
      </w:r>
      <w:bookmarkStart w:id="2" w:name="_Toc438207019"/>
      <w:r w:rsidRPr="00B5038B">
        <w:rPr>
          <w:rFonts w:asciiTheme="minorHAnsi" w:hAnsiTheme="minorHAnsi"/>
          <w:color w:val="auto"/>
          <w:sz w:val="28"/>
          <w:szCs w:val="28"/>
        </w:rPr>
        <w:t>Cel Grupy Roboczej:</w:t>
      </w:r>
      <w:bookmarkEnd w:id="2"/>
    </w:p>
    <w:p w:rsidR="00B5038B" w:rsidRPr="00B5038B" w:rsidRDefault="00B5038B" w:rsidP="00B5038B">
      <w:pPr>
        <w:pStyle w:val="Akapitzlist"/>
        <w:ind w:left="709"/>
        <w:jc w:val="both"/>
        <w:rPr>
          <w:rFonts w:asciiTheme="minorHAnsi" w:hAnsiTheme="minorHAnsi" w:cs="Times New Roman"/>
        </w:rPr>
      </w:pPr>
      <w:r w:rsidRPr="00B5038B">
        <w:rPr>
          <w:rFonts w:asciiTheme="minorHAnsi" w:hAnsiTheme="minorHAnsi" w:cs="Times New Roman"/>
        </w:rPr>
        <w:t xml:space="preserve">Do podstawowych zadań Grupy Roboczej należy reprezentowanie interesów mieszkańców podczas prac nad ewentualnymi zmianami kryteriów. </w:t>
      </w:r>
    </w:p>
    <w:p w:rsidR="00B5038B" w:rsidRPr="00B5038B" w:rsidRDefault="00B5038B" w:rsidP="00B5038B">
      <w:pPr>
        <w:pStyle w:val="Nagwek2"/>
        <w:jc w:val="both"/>
        <w:rPr>
          <w:rFonts w:asciiTheme="minorHAnsi" w:hAnsiTheme="minorHAnsi"/>
          <w:b w:val="0"/>
          <w:color w:val="auto"/>
          <w:sz w:val="28"/>
          <w:szCs w:val="28"/>
        </w:rPr>
      </w:pPr>
      <w:r w:rsidRPr="00B5038B">
        <w:rPr>
          <w:rFonts w:asciiTheme="minorHAnsi" w:hAnsiTheme="minorHAnsi"/>
          <w:color w:val="auto"/>
          <w:sz w:val="28"/>
          <w:szCs w:val="28"/>
        </w:rPr>
        <w:tab/>
      </w:r>
      <w:bookmarkStart w:id="3" w:name="_Toc438207020"/>
      <w:r w:rsidRPr="00B5038B">
        <w:rPr>
          <w:rFonts w:asciiTheme="minorHAnsi" w:hAnsiTheme="minorHAnsi"/>
          <w:color w:val="auto"/>
          <w:sz w:val="28"/>
          <w:szCs w:val="28"/>
        </w:rPr>
        <w:t>Skład Grupy Roboczej:</w:t>
      </w:r>
      <w:bookmarkEnd w:id="3"/>
    </w:p>
    <w:p w:rsidR="00B5038B" w:rsidRPr="00B5038B" w:rsidRDefault="00B5038B" w:rsidP="00915745">
      <w:pPr>
        <w:pStyle w:val="Akapitzlist"/>
        <w:numPr>
          <w:ilvl w:val="0"/>
          <w:numId w:val="15"/>
        </w:numPr>
        <w:suppressAutoHyphens w:val="0"/>
        <w:spacing w:after="200"/>
        <w:ind w:left="709" w:hanging="283"/>
        <w:jc w:val="both"/>
        <w:rPr>
          <w:rFonts w:asciiTheme="minorHAnsi" w:hAnsiTheme="minorHAnsi" w:cs="Times New Roman"/>
        </w:rPr>
      </w:pPr>
      <w:r w:rsidRPr="00B5038B">
        <w:rPr>
          <w:rFonts w:asciiTheme="minorHAnsi" w:hAnsiTheme="minorHAnsi" w:cs="Times New Roman"/>
        </w:rPr>
        <w:t>Grupa Robocza składa się z dowolnej ilości osób, które są chętne do współpracy i zgłosiły się  do biura LGD. W skład Grupy Roboczej wchodzą: członkowie zarządu LGD,</w:t>
      </w:r>
      <w:r w:rsidR="00A87F14">
        <w:rPr>
          <w:rFonts w:asciiTheme="minorHAnsi" w:hAnsiTheme="minorHAnsi" w:cs="Times New Roman"/>
        </w:rPr>
        <w:t xml:space="preserve"> członkowie Rady</w:t>
      </w:r>
      <w:r w:rsidRPr="00B5038B">
        <w:rPr>
          <w:rFonts w:asciiTheme="minorHAnsi" w:hAnsiTheme="minorHAnsi" w:cs="Times New Roman"/>
        </w:rPr>
        <w:t xml:space="preserve"> pracownicy biura, członkowie LGD oraz mieszkańcy. </w:t>
      </w:r>
    </w:p>
    <w:p w:rsidR="00B5038B" w:rsidRPr="00B5038B" w:rsidRDefault="00B5038B" w:rsidP="00915745">
      <w:pPr>
        <w:pStyle w:val="Akapitzlist"/>
        <w:numPr>
          <w:ilvl w:val="0"/>
          <w:numId w:val="15"/>
        </w:numPr>
        <w:suppressAutoHyphens w:val="0"/>
        <w:spacing w:after="200"/>
        <w:jc w:val="both"/>
        <w:rPr>
          <w:rFonts w:asciiTheme="minorHAnsi" w:hAnsiTheme="minorHAnsi" w:cs="Times New Roman"/>
          <w:color w:val="FF0000"/>
        </w:rPr>
      </w:pPr>
      <w:r w:rsidRPr="00B5038B">
        <w:rPr>
          <w:rFonts w:asciiTheme="minorHAnsi" w:hAnsiTheme="minorHAnsi" w:cs="Times New Roman"/>
        </w:rPr>
        <w:t>Informacja o możliwości dołączenia do składu Grupy Roboczej będzie umieszczana na stronie internetowej.</w:t>
      </w:r>
      <w:r w:rsidRPr="00B5038B">
        <w:rPr>
          <w:rFonts w:asciiTheme="minorHAnsi" w:hAnsiTheme="minorHAnsi" w:cs="Times New Roman"/>
          <w:color w:val="FF0000"/>
        </w:rPr>
        <w:t xml:space="preserve"> </w:t>
      </w:r>
    </w:p>
    <w:p w:rsidR="00B5038B" w:rsidRPr="00B5038B" w:rsidRDefault="00B5038B" w:rsidP="00B5038B">
      <w:pPr>
        <w:pStyle w:val="Nagwek2"/>
        <w:jc w:val="both"/>
        <w:rPr>
          <w:rFonts w:asciiTheme="minorHAnsi" w:hAnsiTheme="minorHAnsi"/>
          <w:b w:val="0"/>
          <w:color w:val="auto"/>
          <w:sz w:val="28"/>
          <w:szCs w:val="28"/>
        </w:rPr>
      </w:pPr>
      <w:r w:rsidRPr="00B5038B">
        <w:rPr>
          <w:rFonts w:asciiTheme="minorHAnsi" w:hAnsiTheme="minorHAnsi"/>
          <w:color w:val="auto"/>
          <w:sz w:val="28"/>
          <w:szCs w:val="28"/>
        </w:rPr>
        <w:tab/>
      </w:r>
      <w:bookmarkStart w:id="4" w:name="_Toc438207021"/>
      <w:r w:rsidRPr="00B5038B">
        <w:rPr>
          <w:rFonts w:asciiTheme="minorHAnsi" w:hAnsiTheme="minorHAnsi"/>
          <w:color w:val="auto"/>
          <w:sz w:val="28"/>
          <w:szCs w:val="28"/>
        </w:rPr>
        <w:t>Sposób dokonywania zmian w kryteriach oceny:</w:t>
      </w:r>
      <w:bookmarkEnd w:id="4"/>
    </w:p>
    <w:p w:rsidR="00B5038B" w:rsidRPr="00B5038B" w:rsidRDefault="00B5038B" w:rsidP="00915745">
      <w:pPr>
        <w:pStyle w:val="Akapitzlist"/>
        <w:numPr>
          <w:ilvl w:val="3"/>
          <w:numId w:val="16"/>
        </w:numPr>
        <w:suppressAutoHyphens w:val="0"/>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Podstawą zmian Lokalnych Kryteriów Wyboru</w:t>
      </w:r>
      <w:r w:rsidRPr="00B5038B">
        <w:rPr>
          <w:rFonts w:asciiTheme="minorHAnsi" w:hAnsiTheme="minorHAnsi" w:cs="Times New Roman"/>
          <w:b/>
        </w:rPr>
        <w:t xml:space="preserve"> </w:t>
      </w:r>
      <w:r w:rsidRPr="00B5038B">
        <w:rPr>
          <w:rFonts w:asciiTheme="minorHAnsi" w:hAnsiTheme="minorHAnsi" w:cs="Times New Roman"/>
        </w:rPr>
        <w:t>Operacji</w:t>
      </w:r>
      <w:r w:rsidRPr="00B5038B">
        <w:rPr>
          <w:rFonts w:asciiTheme="minorHAnsi" w:hAnsiTheme="minorHAnsi" w:cs="Times New Roman"/>
          <w:b/>
        </w:rPr>
        <w:t xml:space="preserve"> </w:t>
      </w:r>
      <w:r w:rsidRPr="00B5038B">
        <w:rPr>
          <w:rFonts w:asciiTheme="minorHAnsi" w:hAnsiTheme="minorHAnsi" w:cs="Times New Roman"/>
        </w:rPr>
        <w:t xml:space="preserve">będą wyniki ewaluacji realizacji Lokalnej Strategii Rozwoju oraz wnioski mieszkańców, wnioskodawców, </w:t>
      </w:r>
      <w:proofErr w:type="spellStart"/>
      <w:r w:rsidRPr="00B5038B">
        <w:rPr>
          <w:rFonts w:asciiTheme="minorHAnsi" w:hAnsiTheme="minorHAnsi" w:cs="Times New Roman"/>
        </w:rPr>
        <w:t>grantobiorców</w:t>
      </w:r>
      <w:proofErr w:type="spellEnd"/>
      <w:r w:rsidRPr="00B5038B">
        <w:rPr>
          <w:rFonts w:asciiTheme="minorHAnsi" w:hAnsiTheme="minorHAnsi" w:cs="Times New Roman"/>
        </w:rPr>
        <w:t xml:space="preserve"> oraz Członków Rady LGD.</w:t>
      </w:r>
    </w:p>
    <w:p w:rsidR="00B5038B" w:rsidRPr="00B5038B" w:rsidRDefault="00B5038B" w:rsidP="00915745">
      <w:pPr>
        <w:pStyle w:val="Akapitzlist"/>
        <w:numPr>
          <w:ilvl w:val="0"/>
          <w:numId w:val="17"/>
        </w:numPr>
        <w:suppressAutoHyphens w:val="0"/>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 xml:space="preserve">Wnioski, które wpłyną do biura powinny zawierać: formę pisemną oraz zawierać szczegółowe uzasadnienie. </w:t>
      </w:r>
    </w:p>
    <w:p w:rsidR="00B5038B" w:rsidRPr="00B5038B" w:rsidRDefault="00B5038B" w:rsidP="00915745">
      <w:pPr>
        <w:pStyle w:val="Akapitzlist"/>
        <w:numPr>
          <w:ilvl w:val="0"/>
          <w:numId w:val="17"/>
        </w:numPr>
        <w:suppressAutoHyphens w:val="0"/>
        <w:autoSpaceDE w:val="0"/>
        <w:autoSpaceDN w:val="0"/>
        <w:adjustRightInd w:val="0"/>
        <w:spacing w:after="120"/>
        <w:ind w:hanging="294"/>
        <w:jc w:val="both"/>
        <w:rPr>
          <w:rFonts w:asciiTheme="minorHAnsi" w:hAnsiTheme="minorHAnsi" w:cs="Times New Roman"/>
        </w:rPr>
      </w:pPr>
      <w:r w:rsidRPr="00B5038B">
        <w:rPr>
          <w:rFonts w:asciiTheme="minorHAnsi" w:hAnsiTheme="minorHAnsi" w:cs="Times New Roman"/>
        </w:rPr>
        <w:t xml:space="preserve">Pracownicy Biura LGD niezwłocznie zgłaszają Prezesowi Zarządu potrzebę zmiany Lokalnych Kryteriów Wyboru Operacji, przygotowując propozycje zmian. </w:t>
      </w:r>
    </w:p>
    <w:p w:rsidR="00B5038B" w:rsidRPr="00B5038B" w:rsidRDefault="00B5038B" w:rsidP="00915745">
      <w:pPr>
        <w:pStyle w:val="Akapitzlist"/>
        <w:numPr>
          <w:ilvl w:val="0"/>
          <w:numId w:val="17"/>
        </w:numPr>
        <w:suppressAutoHyphens w:val="0"/>
        <w:autoSpaceDE w:val="0"/>
        <w:autoSpaceDN w:val="0"/>
        <w:adjustRightInd w:val="0"/>
        <w:spacing w:after="120"/>
        <w:ind w:hanging="294"/>
        <w:jc w:val="both"/>
        <w:rPr>
          <w:rFonts w:asciiTheme="minorHAnsi" w:hAnsiTheme="minorHAnsi" w:cs="Times New Roman"/>
        </w:rPr>
      </w:pPr>
      <w:r w:rsidRPr="00B5038B">
        <w:rPr>
          <w:rFonts w:asciiTheme="minorHAnsi" w:hAnsiTheme="minorHAnsi" w:cs="Times New Roman"/>
        </w:rPr>
        <w:t xml:space="preserve">Propozycje zmian przesyłane są drogą mailową do członków Grupy Roboczej celem ich zaopiniowania. Członkowie grupy roboczej w terminie </w:t>
      </w:r>
      <w:r w:rsidRPr="00B5038B">
        <w:rPr>
          <w:rFonts w:asciiTheme="minorHAnsi" w:hAnsiTheme="minorHAnsi" w:cs="Times New Roman"/>
          <w:b/>
        </w:rPr>
        <w:t>7 dni</w:t>
      </w:r>
      <w:r w:rsidRPr="00B5038B">
        <w:rPr>
          <w:rFonts w:asciiTheme="minorHAnsi" w:hAnsiTheme="minorHAnsi" w:cs="Times New Roman"/>
          <w:b/>
          <w:color w:val="FF0000"/>
        </w:rPr>
        <w:t xml:space="preserve"> </w:t>
      </w:r>
      <w:r w:rsidRPr="00B5038B">
        <w:rPr>
          <w:rFonts w:asciiTheme="minorHAnsi" w:hAnsiTheme="minorHAnsi" w:cs="Times New Roman"/>
        </w:rPr>
        <w:t xml:space="preserve">od daty otrzymania informacji powinni odesłać swoja opinię z powrotem do biura LGD.  </w:t>
      </w:r>
    </w:p>
    <w:p w:rsidR="00B5038B" w:rsidRPr="00B5038B" w:rsidRDefault="00B5038B" w:rsidP="00B5038B">
      <w:pPr>
        <w:pStyle w:val="Akapitzlist"/>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 xml:space="preserve">5. Propozycja zmian kryteriów wyboru operacji publikowana jest również na stronie internetowej LGD z informacją dla mieszkańców o możliwości zgłaszania swoich uwag w terminie nie krótszym niż </w:t>
      </w:r>
      <w:r w:rsidRPr="00B5038B">
        <w:rPr>
          <w:rFonts w:asciiTheme="minorHAnsi" w:hAnsiTheme="minorHAnsi" w:cs="Times New Roman"/>
          <w:b/>
        </w:rPr>
        <w:t>7 dni</w:t>
      </w:r>
      <w:r w:rsidRPr="00B5038B">
        <w:rPr>
          <w:rFonts w:asciiTheme="minorHAnsi" w:hAnsiTheme="minorHAnsi" w:cs="Times New Roman"/>
        </w:rPr>
        <w:t xml:space="preserve"> od dnia opublikowania.</w:t>
      </w:r>
    </w:p>
    <w:p w:rsidR="00B5038B" w:rsidRPr="00B5038B" w:rsidRDefault="00B5038B" w:rsidP="00B5038B">
      <w:pPr>
        <w:pStyle w:val="Akapitzlist"/>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 xml:space="preserve">6. Grupa Robocza może zaopiniować propozycję zmian na spotkaniu roboczym zgłaszając potrzebę jego zwołania do biura LGD. </w:t>
      </w:r>
    </w:p>
    <w:p w:rsidR="00B5038B" w:rsidRPr="00B5038B" w:rsidRDefault="00B5038B" w:rsidP="00B5038B">
      <w:pPr>
        <w:pStyle w:val="Akapitzlist"/>
        <w:tabs>
          <w:tab w:val="left" w:pos="709"/>
        </w:tabs>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 xml:space="preserve">7. Zmiany w </w:t>
      </w:r>
      <w:r w:rsidR="004759E6">
        <w:rPr>
          <w:rFonts w:asciiTheme="minorHAnsi" w:hAnsiTheme="minorHAnsi" w:cs="Times New Roman"/>
        </w:rPr>
        <w:t xml:space="preserve">lokalnych kryteriach wyboru </w:t>
      </w:r>
      <w:r w:rsidRPr="00B5038B">
        <w:rPr>
          <w:rFonts w:asciiTheme="minorHAnsi" w:hAnsiTheme="minorHAnsi" w:cs="Times New Roman"/>
        </w:rPr>
        <w:t>będą zatwierdzanie przez Zarząd Stowarzyszenia</w:t>
      </w:r>
      <w:r w:rsidR="004759E6">
        <w:rPr>
          <w:rFonts w:asciiTheme="minorHAnsi" w:hAnsiTheme="minorHAnsi" w:cs="Times New Roman"/>
        </w:rPr>
        <w:t>.</w:t>
      </w:r>
    </w:p>
    <w:p w:rsidR="00B5038B" w:rsidRDefault="00B5038B" w:rsidP="00915745">
      <w:pPr>
        <w:pStyle w:val="Akapitzlist"/>
        <w:numPr>
          <w:ilvl w:val="0"/>
          <w:numId w:val="18"/>
        </w:numPr>
        <w:suppressAutoHyphens w:val="0"/>
        <w:spacing w:after="200"/>
        <w:jc w:val="both"/>
        <w:rPr>
          <w:rFonts w:ascii="Times New Roman" w:hAnsi="Times New Roman" w:cs="Times New Roman"/>
        </w:rPr>
      </w:pPr>
      <w:r w:rsidRPr="00B5038B">
        <w:rPr>
          <w:rFonts w:asciiTheme="minorHAnsi" w:hAnsiTheme="minorHAnsi" w:cs="Times New Roman"/>
        </w:rPr>
        <w:t>Zmienione Lokalne Kryteria Wyboru Operacji powinny zostać przedstawione do Samorządu Województwa, z którym LGD podpisała umowę ramową.</w:t>
      </w:r>
      <w:r w:rsidRPr="009E3FE3">
        <w:rPr>
          <w:b/>
          <w:bCs/>
        </w:rPr>
        <w:br/>
      </w:r>
    </w:p>
    <w:p w:rsidR="00811FD6" w:rsidRPr="00811FD6" w:rsidRDefault="00811FD6" w:rsidP="008B53B4">
      <w:pPr>
        <w:pStyle w:val="Nagwek1"/>
        <w:rPr>
          <w:rFonts w:asciiTheme="minorHAnsi" w:hAnsiTheme="minorHAnsi"/>
        </w:rPr>
      </w:pPr>
      <w:bookmarkStart w:id="5" w:name="_Toc437600070"/>
      <w:bookmarkStart w:id="6" w:name="_Toc438207022"/>
      <w:r w:rsidRPr="00811FD6">
        <w:rPr>
          <w:rFonts w:asciiTheme="minorHAnsi" w:hAnsiTheme="minorHAnsi"/>
        </w:rPr>
        <w:lastRenderedPageBreak/>
        <w:t>Kryteria oceny operacji grantowych</w:t>
      </w:r>
      <w:bookmarkEnd w:id="5"/>
      <w:r w:rsidR="00B5038B">
        <w:rPr>
          <w:rFonts w:asciiTheme="minorHAnsi" w:hAnsiTheme="minorHAnsi"/>
        </w:rPr>
        <w:t xml:space="preserve"> </w:t>
      </w:r>
      <w:r w:rsidR="00B5038B">
        <w:rPr>
          <w:rFonts w:asciiTheme="minorHAnsi" w:hAnsiTheme="minorHAnsi"/>
          <w:lang w:eastAsia="en-US"/>
        </w:rPr>
        <w:t>wraz z procedurą ustalania lub zmiany kryteriów</w:t>
      </w:r>
      <w:bookmarkEnd w:id="6"/>
    </w:p>
    <w:p w:rsidR="00915745" w:rsidRPr="00DC4244" w:rsidRDefault="00915745" w:rsidP="00915745">
      <w:pPr>
        <w:jc w:val="center"/>
        <w:rPr>
          <w:rFonts w:asciiTheme="minorHAnsi" w:hAnsiTheme="minorHAnsi"/>
          <w:b/>
          <w:i/>
        </w:rPr>
      </w:pPr>
      <w:r w:rsidRPr="00DC4244">
        <w:rPr>
          <w:rFonts w:asciiTheme="minorHAnsi" w:hAnsiTheme="minorHAnsi"/>
          <w:b/>
          <w:i/>
        </w:rPr>
        <w:t>Wzór</w:t>
      </w:r>
    </w:p>
    <w:p w:rsidR="00915745" w:rsidRPr="00DC4244" w:rsidRDefault="00915745" w:rsidP="00915745">
      <w:pPr>
        <w:jc w:val="center"/>
        <w:rPr>
          <w:rFonts w:asciiTheme="minorHAnsi" w:hAnsiTheme="minorHAnsi"/>
          <w:b/>
          <w:i/>
        </w:rPr>
      </w:pPr>
      <w:r w:rsidRPr="00DC4244">
        <w:rPr>
          <w:rFonts w:asciiTheme="minorHAnsi" w:hAnsiTheme="minorHAnsi"/>
          <w:b/>
          <w:i/>
        </w:rPr>
        <w:t>Karta oceny zgodności z lokalnymi kryteriami wyboru</w:t>
      </w:r>
    </w:p>
    <w:p w:rsidR="00915745" w:rsidRPr="00DC4244" w:rsidRDefault="00915745" w:rsidP="00915745">
      <w:pPr>
        <w:jc w:val="center"/>
        <w:rPr>
          <w:rFonts w:asciiTheme="minorHAnsi" w:hAnsiTheme="minorHAnsi"/>
          <w:i/>
        </w:rPr>
      </w:pPr>
    </w:p>
    <w:p w:rsidR="00915745" w:rsidRPr="00DC4244" w:rsidRDefault="00915745" w:rsidP="00915745">
      <w:pPr>
        <w:rPr>
          <w:rFonts w:asciiTheme="minorHAnsi" w:hAnsiTheme="minorHAnsi"/>
        </w:rPr>
      </w:pPr>
      <w:r w:rsidRPr="00DC4244">
        <w:rPr>
          <w:rFonts w:asciiTheme="minorHAnsi" w:hAnsiTheme="minorHAnsi"/>
        </w:rPr>
        <w:t xml:space="preserve">Wniosek nr: </w:t>
      </w:r>
    </w:p>
    <w:p w:rsidR="00915745" w:rsidRPr="00DC4244" w:rsidRDefault="00915745" w:rsidP="00915745">
      <w:pPr>
        <w:rPr>
          <w:rFonts w:asciiTheme="minorHAnsi" w:hAnsiTheme="minorHAnsi"/>
        </w:rPr>
      </w:pPr>
      <w:r w:rsidRPr="00DC4244">
        <w:rPr>
          <w:rFonts w:asciiTheme="minorHAnsi" w:hAnsiTheme="minorHAnsi"/>
        </w:rPr>
        <w:t>Tytuł operacji: [13.1]</w:t>
      </w:r>
    </w:p>
    <w:p w:rsidR="00915745" w:rsidRPr="00DC4244" w:rsidRDefault="00915745" w:rsidP="00915745">
      <w:pPr>
        <w:rPr>
          <w:rFonts w:asciiTheme="minorHAnsi" w:hAnsiTheme="minorHAnsi"/>
        </w:rPr>
      </w:pPr>
      <w:r w:rsidRPr="00DC4244">
        <w:rPr>
          <w:rFonts w:asciiTheme="minorHAnsi" w:hAnsiTheme="minorHAnsi"/>
        </w:rPr>
        <w:t>Imię i nazwisko oceniającego:</w:t>
      </w:r>
    </w:p>
    <w:p w:rsidR="00915745" w:rsidRPr="00DC4244" w:rsidRDefault="00915745" w:rsidP="00915745">
      <w:pPr>
        <w:jc w:val="both"/>
        <w:rPr>
          <w:rFonts w:asciiTheme="minorHAnsi" w:hAnsiTheme="minorHAnsi"/>
          <w:i/>
          <w:color w:val="FF0000"/>
        </w:rPr>
      </w:pPr>
      <w:r w:rsidRPr="00DC4244">
        <w:rPr>
          <w:rFonts w:asciiTheme="minorHAnsi" w:hAnsiTheme="minorHAnsi"/>
          <w:i/>
          <w:color w:val="FF0000"/>
        </w:rPr>
        <w:t>Karta oceny zgodności z lokalnymi kryteriami wyboru jest skorelowana z wnioskiem o przyznanie pomocy, proszę o dokładne zapoznanie się z treścią wniosku o przyznanie pomocy złożonym przez Beneficjenta.</w:t>
      </w:r>
    </w:p>
    <w:tbl>
      <w:tblPr>
        <w:tblStyle w:val="redniasiatka3akcent3"/>
        <w:tblW w:w="9923" w:type="dxa"/>
        <w:tblLayout w:type="fixed"/>
        <w:tblLook w:val="04A0" w:firstRow="1" w:lastRow="0" w:firstColumn="1" w:lastColumn="0" w:noHBand="0" w:noVBand="1"/>
      </w:tblPr>
      <w:tblGrid>
        <w:gridCol w:w="709"/>
        <w:gridCol w:w="4502"/>
        <w:gridCol w:w="1701"/>
        <w:gridCol w:w="1560"/>
        <w:gridCol w:w="1451"/>
      </w:tblGrid>
      <w:tr w:rsidR="00915745" w:rsidRPr="00DC4244" w:rsidTr="00F51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gridSpan w:val="3"/>
          </w:tcPr>
          <w:p w:rsidR="00915745" w:rsidRPr="00DC4244" w:rsidRDefault="00915745" w:rsidP="00F51608">
            <w:pPr>
              <w:jc w:val="center"/>
              <w:rPr>
                <w:rFonts w:cs="Times New Roman"/>
              </w:rPr>
            </w:pPr>
          </w:p>
        </w:tc>
        <w:tc>
          <w:tcPr>
            <w:tcW w:w="1560" w:type="dxa"/>
          </w:tcPr>
          <w:p w:rsidR="00915745" w:rsidRPr="00DC4244" w:rsidRDefault="00915745" w:rsidP="00F51608">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DC4244">
              <w:rPr>
                <w:rFonts w:cs="Times New Roman"/>
              </w:rPr>
              <w:t>TAK</w:t>
            </w:r>
          </w:p>
        </w:tc>
        <w:tc>
          <w:tcPr>
            <w:tcW w:w="1451" w:type="dxa"/>
          </w:tcPr>
          <w:p w:rsidR="00915745" w:rsidRPr="00DC4244" w:rsidRDefault="00915745" w:rsidP="00F51608">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DC4244">
              <w:rPr>
                <w:rFonts w:cs="Times New Roman"/>
              </w:rPr>
              <w:t>NIE</w:t>
            </w:r>
          </w:p>
        </w:tc>
      </w:tr>
      <w:tr w:rsidR="00915745" w:rsidRPr="00DC4244" w:rsidTr="00F51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gridSpan w:val="3"/>
          </w:tcPr>
          <w:p w:rsidR="00915745" w:rsidRPr="00DC4244" w:rsidRDefault="00915745" w:rsidP="00F51608">
            <w:pPr>
              <w:jc w:val="center"/>
              <w:rPr>
                <w:rFonts w:cs="Times New Roman"/>
              </w:rPr>
            </w:pPr>
            <w:r w:rsidRPr="00DC4244">
              <w:rPr>
                <w:rFonts w:cs="Times New Roman"/>
              </w:rPr>
              <w:t>Operacja jest zgodna z programem</w:t>
            </w:r>
          </w:p>
        </w:tc>
        <w:tc>
          <w:tcPr>
            <w:tcW w:w="1560"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c>
          <w:tcPr>
            <w:cnfStyle w:val="001000000000" w:firstRow="0" w:lastRow="0" w:firstColumn="1" w:lastColumn="0" w:oddVBand="0" w:evenVBand="0" w:oddHBand="0" w:evenHBand="0" w:firstRowFirstColumn="0" w:firstRowLastColumn="0" w:lastRowFirstColumn="0" w:lastRowLastColumn="0"/>
            <w:tcW w:w="6912" w:type="dxa"/>
            <w:gridSpan w:val="3"/>
          </w:tcPr>
          <w:p w:rsidR="00915745" w:rsidRPr="00DC4244" w:rsidRDefault="00915745" w:rsidP="00F51608">
            <w:pPr>
              <w:jc w:val="center"/>
              <w:rPr>
                <w:rFonts w:cs="Times New Roman"/>
              </w:rPr>
            </w:pPr>
            <w:r w:rsidRPr="00DC4244">
              <w:rPr>
                <w:rFonts w:cs="Times New Roman"/>
              </w:rPr>
              <w:t>Operacja jest zgodna z celami LSR</w:t>
            </w:r>
          </w:p>
        </w:tc>
        <w:tc>
          <w:tcPr>
            <w:tcW w:w="1560"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F51608">
            <w:pPr>
              <w:rPr>
                <w:rFonts w:cs="Times New Roman"/>
              </w:rPr>
            </w:pPr>
          </w:p>
        </w:tc>
        <w:tc>
          <w:tcPr>
            <w:tcW w:w="4502"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b/>
              </w:rPr>
            </w:pPr>
          </w:p>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b/>
              </w:rPr>
            </w:pPr>
          </w:p>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Kryterium</w:t>
            </w:r>
          </w:p>
        </w:tc>
        <w:tc>
          <w:tcPr>
            <w:tcW w:w="170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Maksymalna ilość punktów</w:t>
            </w:r>
          </w:p>
        </w:tc>
        <w:tc>
          <w:tcPr>
            <w:tcW w:w="1560"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Ilość przyznanych punktów</w:t>
            </w:r>
          </w:p>
        </w:tc>
        <w:tc>
          <w:tcPr>
            <w:tcW w:w="145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rPr>
              <w:t>Odniesienie do pozycji we wniosku o przyznanie pomocy</w:t>
            </w: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Realizacja wskaźników produktu i rezultatu LSR</w:t>
            </w:r>
          </w:p>
        </w:tc>
        <w:tc>
          <w:tcPr>
            <w:tcW w:w="170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30</w:t>
            </w:r>
          </w:p>
        </w:tc>
        <w:tc>
          <w:tcPr>
            <w:tcW w:w="1560"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b/>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Realizacja preferowanych wskaźników produktu i rezultatu LSR</w:t>
            </w:r>
          </w:p>
        </w:tc>
        <w:tc>
          <w:tcPr>
            <w:tcW w:w="170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w:t>
            </w:r>
          </w:p>
        </w:tc>
        <w:tc>
          <w:tcPr>
            <w:tcW w:w="1560"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Zaangażowanie społeczności lokalnej</w:t>
            </w:r>
          </w:p>
        </w:tc>
        <w:tc>
          <w:tcPr>
            <w:tcW w:w="170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w:t>
            </w:r>
          </w:p>
        </w:tc>
        <w:tc>
          <w:tcPr>
            <w:tcW w:w="1560"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Grupa odbiorcza</w:t>
            </w:r>
          </w:p>
        </w:tc>
        <w:tc>
          <w:tcPr>
            <w:tcW w:w="170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14</w:t>
            </w:r>
          </w:p>
        </w:tc>
        <w:tc>
          <w:tcPr>
            <w:tcW w:w="1560"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ontextualSpacing/>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Komplementarność projektu</w:t>
            </w:r>
          </w:p>
        </w:tc>
        <w:tc>
          <w:tcPr>
            <w:tcW w:w="170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1</w:t>
            </w:r>
          </w:p>
        </w:tc>
        <w:tc>
          <w:tcPr>
            <w:tcW w:w="1560"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 xml:space="preserve">Wysokość wnioskowanej kwoty dotacji </w:t>
            </w:r>
          </w:p>
        </w:tc>
        <w:tc>
          <w:tcPr>
            <w:tcW w:w="170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5</w:t>
            </w:r>
          </w:p>
        </w:tc>
        <w:tc>
          <w:tcPr>
            <w:tcW w:w="1560"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Produkt rolny</w:t>
            </w:r>
          </w:p>
        </w:tc>
        <w:tc>
          <w:tcPr>
            <w:tcW w:w="170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3</w:t>
            </w:r>
          </w:p>
        </w:tc>
        <w:tc>
          <w:tcPr>
            <w:tcW w:w="1560"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Konsultacje wniosku w LGD</w:t>
            </w:r>
          </w:p>
        </w:tc>
        <w:tc>
          <w:tcPr>
            <w:tcW w:w="170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5</w:t>
            </w:r>
          </w:p>
        </w:tc>
        <w:tc>
          <w:tcPr>
            <w:tcW w:w="1560"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Zastosowanie rozwiązań sprzyjających ochronie środowiska i klimatu</w:t>
            </w:r>
          </w:p>
        </w:tc>
        <w:tc>
          <w:tcPr>
            <w:tcW w:w="170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1</w:t>
            </w:r>
          </w:p>
        </w:tc>
        <w:tc>
          <w:tcPr>
            <w:tcW w:w="1560"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Innowacyjność operacji</w:t>
            </w:r>
          </w:p>
        </w:tc>
        <w:tc>
          <w:tcPr>
            <w:tcW w:w="170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C4244">
              <w:rPr>
                <w:rFonts w:cs="Times New Roman"/>
              </w:rPr>
              <w:t>5</w:t>
            </w:r>
          </w:p>
        </w:tc>
        <w:tc>
          <w:tcPr>
            <w:tcW w:w="1560"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rPr>
          <w:trHeight w:val="424"/>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915745">
            <w:pPr>
              <w:pStyle w:val="Akapitzlist"/>
              <w:numPr>
                <w:ilvl w:val="0"/>
                <w:numId w:val="5"/>
              </w:numPr>
              <w:suppressAutoHyphens w:val="0"/>
              <w:ind w:left="340"/>
              <w:rPr>
                <w:rFonts w:cs="Times New Roman"/>
              </w:rPr>
            </w:pPr>
          </w:p>
        </w:tc>
        <w:tc>
          <w:tcPr>
            <w:tcW w:w="4502"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Miejsce realizacji operacji</w:t>
            </w:r>
          </w:p>
        </w:tc>
        <w:tc>
          <w:tcPr>
            <w:tcW w:w="170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C4244">
              <w:rPr>
                <w:rFonts w:cs="Times New Roman"/>
              </w:rPr>
              <w:t>1</w:t>
            </w:r>
          </w:p>
        </w:tc>
        <w:tc>
          <w:tcPr>
            <w:tcW w:w="1560"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rPr>
                <w:rFonts w:cs="Times New Roman"/>
              </w:rPr>
            </w:pPr>
          </w:p>
        </w:tc>
        <w:tc>
          <w:tcPr>
            <w:tcW w:w="145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915745" w:rsidRPr="00DC4244" w:rsidTr="00F51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F51608">
            <w:pPr>
              <w:ind w:left="340"/>
              <w:rPr>
                <w:rFonts w:cs="Times New Roman"/>
              </w:rPr>
            </w:pPr>
          </w:p>
        </w:tc>
        <w:tc>
          <w:tcPr>
            <w:tcW w:w="4502" w:type="dxa"/>
          </w:tcPr>
          <w:p w:rsidR="00915745" w:rsidRPr="00DC4244" w:rsidRDefault="00915745" w:rsidP="00F51608">
            <w:pPr>
              <w:jc w:val="right"/>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b/>
              </w:rPr>
              <w:t>SUMA</w:t>
            </w:r>
          </w:p>
        </w:tc>
        <w:tc>
          <w:tcPr>
            <w:tcW w:w="1701" w:type="dxa"/>
          </w:tcPr>
          <w:p w:rsidR="00915745" w:rsidRPr="00DC4244" w:rsidRDefault="00915745" w:rsidP="00F51608">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DC4244">
              <w:rPr>
                <w:rFonts w:cs="Times New Roman"/>
                <w:b/>
              </w:rPr>
              <w:t>100</w:t>
            </w:r>
          </w:p>
        </w:tc>
        <w:tc>
          <w:tcPr>
            <w:tcW w:w="1560"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p>
        </w:tc>
        <w:tc>
          <w:tcPr>
            <w:tcW w:w="1451" w:type="dxa"/>
          </w:tcPr>
          <w:p w:rsidR="00915745" w:rsidRPr="00DC4244" w:rsidRDefault="00915745" w:rsidP="00F51608">
            <w:pPr>
              <w:cnfStyle w:val="000000100000" w:firstRow="0" w:lastRow="0" w:firstColumn="0" w:lastColumn="0" w:oddVBand="0" w:evenVBand="0" w:oddHBand="1" w:evenHBand="0" w:firstRowFirstColumn="0" w:firstRowLastColumn="0" w:lastRowFirstColumn="0" w:lastRowLastColumn="0"/>
              <w:rPr>
                <w:rFonts w:cs="Times New Roman"/>
              </w:rPr>
            </w:pPr>
          </w:p>
        </w:tc>
      </w:tr>
      <w:tr w:rsidR="00915745" w:rsidRPr="00DC4244" w:rsidTr="00F51608">
        <w:tc>
          <w:tcPr>
            <w:cnfStyle w:val="001000000000" w:firstRow="0" w:lastRow="0" w:firstColumn="1" w:lastColumn="0" w:oddVBand="0" w:evenVBand="0" w:oddHBand="0" w:evenHBand="0" w:firstRowFirstColumn="0" w:firstRowLastColumn="0" w:lastRowFirstColumn="0" w:lastRowLastColumn="0"/>
            <w:tcW w:w="709" w:type="dxa"/>
          </w:tcPr>
          <w:p w:rsidR="00915745" w:rsidRPr="00DC4244" w:rsidRDefault="00915745" w:rsidP="00F51608">
            <w:pPr>
              <w:ind w:left="340"/>
            </w:pPr>
          </w:p>
        </w:tc>
        <w:tc>
          <w:tcPr>
            <w:tcW w:w="4502" w:type="dxa"/>
          </w:tcPr>
          <w:p w:rsidR="00915745" w:rsidRPr="00DC4244" w:rsidRDefault="00915745" w:rsidP="00F51608">
            <w:pPr>
              <w:jc w:val="right"/>
              <w:cnfStyle w:val="000000000000" w:firstRow="0" w:lastRow="0" w:firstColumn="0" w:lastColumn="0" w:oddVBand="0" w:evenVBand="0" w:oddHBand="0" w:evenHBand="0" w:firstRowFirstColumn="0" w:firstRowLastColumn="0" w:lastRowFirstColumn="0" w:lastRowLastColumn="0"/>
              <w:rPr>
                <w:b/>
              </w:rPr>
            </w:pPr>
            <w:r>
              <w:rPr>
                <w:b/>
              </w:rPr>
              <w:t>Minimalna liczba punktów</w:t>
            </w:r>
          </w:p>
        </w:tc>
        <w:tc>
          <w:tcPr>
            <w:tcW w:w="1701" w:type="dxa"/>
          </w:tcPr>
          <w:p w:rsidR="00915745" w:rsidRPr="00DC4244" w:rsidRDefault="00915745" w:rsidP="00F51608">
            <w:pPr>
              <w:jc w:val="center"/>
              <w:cnfStyle w:val="000000000000" w:firstRow="0" w:lastRow="0" w:firstColumn="0" w:lastColumn="0" w:oddVBand="0" w:evenVBand="0" w:oddHBand="0" w:evenHBand="0" w:firstRowFirstColumn="0" w:firstRowLastColumn="0" w:lastRowFirstColumn="0" w:lastRowLastColumn="0"/>
              <w:rPr>
                <w:b/>
              </w:rPr>
            </w:pPr>
            <w:r>
              <w:rPr>
                <w:b/>
              </w:rPr>
              <w:t>50</w:t>
            </w:r>
          </w:p>
        </w:tc>
        <w:tc>
          <w:tcPr>
            <w:tcW w:w="1560"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pPr>
          </w:p>
        </w:tc>
        <w:tc>
          <w:tcPr>
            <w:tcW w:w="1451" w:type="dxa"/>
          </w:tcPr>
          <w:p w:rsidR="00915745" w:rsidRPr="00DC4244" w:rsidRDefault="00915745" w:rsidP="00F51608">
            <w:pPr>
              <w:cnfStyle w:val="000000000000" w:firstRow="0" w:lastRow="0" w:firstColumn="0" w:lastColumn="0" w:oddVBand="0" w:evenVBand="0" w:oddHBand="0" w:evenHBand="0" w:firstRowFirstColumn="0" w:firstRowLastColumn="0" w:lastRowFirstColumn="0" w:lastRowLastColumn="0"/>
            </w:pPr>
          </w:p>
        </w:tc>
      </w:tr>
    </w:tbl>
    <w:p w:rsidR="00915745" w:rsidRPr="00DC4244" w:rsidRDefault="00915745" w:rsidP="00915745">
      <w:pPr>
        <w:rPr>
          <w:rFonts w:asciiTheme="minorHAnsi" w:hAnsiTheme="minorHAnsi"/>
        </w:rPr>
      </w:pPr>
      <w:r w:rsidRPr="00DC4244">
        <w:rPr>
          <w:rFonts w:asciiTheme="minorHAnsi" w:hAnsiTheme="minorHAnsi"/>
        </w:rPr>
        <w:t>Uzasadnienie dla  Kryterium 10. Innowacyjność operacji</w:t>
      </w:r>
    </w:p>
    <w:p w:rsidR="00915745" w:rsidRPr="00DC4244" w:rsidRDefault="00915745" w:rsidP="00915745">
      <w:pPr>
        <w:jc w:val="right"/>
        <w:rPr>
          <w:rFonts w:asciiTheme="minorHAnsi" w:hAnsiTheme="minorHAnsi"/>
        </w:rPr>
      </w:pPr>
      <w:r w:rsidRPr="00DC4244">
        <w:rPr>
          <w:rFonts w:asciiTheme="minorHAnsi" w:hAnsiTheme="minorHAnsi"/>
        </w:rPr>
        <w:t>…………………………………………………………………………………………………………………………………………………………………………………………………………………………………………………………………………………………………………………………</w:t>
      </w:r>
    </w:p>
    <w:p w:rsidR="00915745" w:rsidRPr="00DC4244" w:rsidRDefault="00915745" w:rsidP="00915745">
      <w:pPr>
        <w:jc w:val="right"/>
        <w:rPr>
          <w:rFonts w:asciiTheme="minorHAnsi" w:hAnsiTheme="minorHAnsi"/>
        </w:rPr>
      </w:pPr>
    </w:p>
    <w:p w:rsidR="00915745" w:rsidRPr="00DC4244" w:rsidRDefault="00915745" w:rsidP="00915745">
      <w:pPr>
        <w:jc w:val="right"/>
        <w:rPr>
          <w:rFonts w:asciiTheme="minorHAnsi" w:hAnsiTheme="minorHAnsi"/>
        </w:rPr>
      </w:pPr>
    </w:p>
    <w:p w:rsidR="00915745" w:rsidRPr="00DC4244" w:rsidRDefault="00915745" w:rsidP="00915745">
      <w:pPr>
        <w:jc w:val="right"/>
        <w:rPr>
          <w:rFonts w:asciiTheme="minorHAnsi" w:hAnsiTheme="minorHAnsi"/>
        </w:rPr>
      </w:pPr>
      <w:r w:rsidRPr="00DC4244">
        <w:rPr>
          <w:rFonts w:asciiTheme="minorHAnsi" w:hAnsiTheme="minorHAnsi"/>
        </w:rPr>
        <w:t>……………………………...</w:t>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t>……………………………...</w:t>
      </w:r>
    </w:p>
    <w:p w:rsidR="00915745" w:rsidRPr="00DC4244" w:rsidRDefault="00915745" w:rsidP="00915745">
      <w:pPr>
        <w:rPr>
          <w:rFonts w:asciiTheme="minorHAnsi" w:hAnsiTheme="minorHAnsi"/>
        </w:rPr>
      </w:pPr>
      <w:r w:rsidRPr="00DC4244">
        <w:rPr>
          <w:rFonts w:asciiTheme="minorHAnsi" w:hAnsiTheme="minorHAnsi"/>
        </w:rPr>
        <w:t xml:space="preserve">Czytelny podpis sekretarza </w:t>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r>
      <w:r w:rsidRPr="00DC4244">
        <w:rPr>
          <w:rFonts w:asciiTheme="minorHAnsi" w:hAnsiTheme="minorHAnsi"/>
        </w:rPr>
        <w:tab/>
        <w:t>Czytelny podpis oceniającego</w:t>
      </w:r>
    </w:p>
    <w:p w:rsidR="00915745" w:rsidRPr="00DC4244" w:rsidRDefault="00915745" w:rsidP="00915745">
      <w:pPr>
        <w:pStyle w:val="NormalnyWeb"/>
        <w:jc w:val="center"/>
        <w:rPr>
          <w:rFonts w:asciiTheme="minorHAnsi" w:hAnsiTheme="minorHAnsi"/>
          <w:b/>
        </w:rPr>
      </w:pPr>
      <w:r w:rsidRPr="00DC4244">
        <w:rPr>
          <w:rFonts w:asciiTheme="minorHAnsi" w:hAnsiTheme="minorHAnsi" w:cs="Arial"/>
          <w:b/>
          <w:bCs/>
          <w:i/>
          <w:iCs/>
          <w:color w:val="000000"/>
        </w:rPr>
        <w:br w:type="column"/>
      </w:r>
      <w:r w:rsidRPr="00DC4244">
        <w:rPr>
          <w:rFonts w:asciiTheme="minorHAnsi" w:hAnsiTheme="minorHAnsi" w:cs="Arial"/>
          <w:b/>
          <w:bCs/>
          <w:i/>
          <w:iCs/>
          <w:color w:val="000000"/>
        </w:rPr>
        <w:lastRenderedPageBreak/>
        <w:t>I N S T R U K C J A</w:t>
      </w:r>
    </w:p>
    <w:p w:rsidR="00915745" w:rsidRPr="00DC4244" w:rsidRDefault="00915745" w:rsidP="00915745">
      <w:pPr>
        <w:pStyle w:val="NormalnyWeb"/>
        <w:jc w:val="center"/>
        <w:rPr>
          <w:rFonts w:asciiTheme="minorHAnsi" w:hAnsiTheme="minorHAnsi"/>
          <w:b/>
        </w:rPr>
      </w:pPr>
      <w:r w:rsidRPr="00DC4244">
        <w:rPr>
          <w:rFonts w:asciiTheme="minorHAnsi" w:hAnsiTheme="minorHAnsi" w:cs="Arial"/>
          <w:b/>
          <w:bCs/>
          <w:i/>
          <w:iCs/>
          <w:color w:val="000000"/>
        </w:rPr>
        <w:t>Do karty oceny zgodności z lokalnymi kryteriami wyboru</w:t>
      </w:r>
    </w:p>
    <w:p w:rsidR="00915745" w:rsidRPr="00DC4244" w:rsidRDefault="00915745" w:rsidP="00915745">
      <w:pPr>
        <w:pStyle w:val="NormalnyWeb"/>
        <w:jc w:val="center"/>
        <w:rPr>
          <w:rFonts w:asciiTheme="minorHAnsi" w:hAnsiTheme="minorHAnsi"/>
        </w:rPr>
      </w:pPr>
    </w:p>
    <w:p w:rsidR="00915745" w:rsidRPr="00DC4244" w:rsidRDefault="00915745" w:rsidP="00915745">
      <w:pPr>
        <w:pStyle w:val="NormalnyWeb"/>
        <w:rPr>
          <w:rFonts w:asciiTheme="minorHAnsi" w:hAnsiTheme="minorHAnsi"/>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Times New Roman"/>
          <w:b/>
          <w:lang w:eastAsia="en-US"/>
        </w:rPr>
        <w:t>Realizacja wskaźników produktu i rezultatu LSR.</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suppressAutoHyphens w:val="0"/>
        <w:spacing w:line="240" w:lineRule="auto"/>
        <w:ind w:firstLine="0"/>
        <w:rPr>
          <w:rFonts w:asciiTheme="minorHAnsi" w:hAnsiTheme="minorHAnsi"/>
          <w:b/>
        </w:rPr>
      </w:pPr>
      <w:r w:rsidRPr="00DC4244">
        <w:rPr>
          <w:rFonts w:asciiTheme="minorHAnsi" w:hAnsiTheme="minorHAnsi" w:cs="Arial"/>
          <w:b/>
          <w:bCs/>
          <w:color w:val="000000"/>
        </w:rPr>
        <w:t>W tym kryterium ocenia się czy dana operacja wpisuje się we wskaźniki produktu i rezultatu wpisane do Lokalnej Strategii Rozwoju Stowarzyszenia DIROW.</w:t>
      </w:r>
    </w:p>
    <w:p w:rsidR="00915745" w:rsidRPr="00DC4244" w:rsidRDefault="00915745" w:rsidP="00915745">
      <w:pPr>
        <w:pStyle w:val="NormalnyWeb"/>
        <w:ind w:left="567"/>
        <w:rPr>
          <w:rFonts w:asciiTheme="minorHAnsi" w:hAnsiTheme="minorHAnsi"/>
          <w:b/>
        </w:rPr>
      </w:pPr>
    </w:p>
    <w:p w:rsidR="00915745" w:rsidRPr="00DC4244" w:rsidRDefault="00915745" w:rsidP="00915745">
      <w:pPr>
        <w:pStyle w:val="NormalnyWeb"/>
        <w:numPr>
          <w:ilvl w:val="0"/>
          <w:numId w:val="25"/>
        </w:numPr>
        <w:suppressAutoHyphens w:val="0"/>
        <w:spacing w:line="240" w:lineRule="auto"/>
        <w:rPr>
          <w:rFonts w:asciiTheme="minorHAnsi" w:hAnsiTheme="minorHAnsi"/>
        </w:rPr>
      </w:pPr>
      <w:r w:rsidRPr="00DC4244">
        <w:rPr>
          <w:rFonts w:asciiTheme="minorHAnsi" w:hAnsiTheme="minorHAnsi" w:cs="Arial"/>
          <w:bCs/>
          <w:color w:val="000000"/>
        </w:rPr>
        <w:t xml:space="preserve">Jeśli operacja zakłada realizację co najmniej jednego wskaźnika produktu i rezultatu LSR DIROW przyznaje się </w:t>
      </w:r>
      <w:r w:rsidRPr="00DC4244">
        <w:rPr>
          <w:rFonts w:asciiTheme="minorHAnsi" w:hAnsiTheme="minorHAnsi" w:cs="Arial"/>
          <w:b/>
          <w:bCs/>
          <w:color w:val="000000"/>
        </w:rPr>
        <w:t>30 punktów</w:t>
      </w:r>
      <w:r w:rsidRPr="00DC4244">
        <w:rPr>
          <w:rFonts w:asciiTheme="minorHAnsi" w:hAnsiTheme="minorHAnsi" w:cs="Arial"/>
          <w:bCs/>
          <w:color w:val="000000"/>
        </w:rPr>
        <w:t>.</w:t>
      </w:r>
    </w:p>
    <w:p w:rsidR="00915745" w:rsidRPr="00DC4244" w:rsidRDefault="00915745" w:rsidP="00915745">
      <w:pPr>
        <w:pStyle w:val="NormalnyWeb"/>
        <w:numPr>
          <w:ilvl w:val="0"/>
          <w:numId w:val="25"/>
        </w:numPr>
        <w:suppressAutoHyphens w:val="0"/>
        <w:spacing w:line="240" w:lineRule="auto"/>
        <w:rPr>
          <w:rFonts w:asciiTheme="minorHAnsi" w:hAnsiTheme="minorHAnsi"/>
        </w:rPr>
      </w:pPr>
      <w:r w:rsidRPr="00DC4244">
        <w:rPr>
          <w:rFonts w:asciiTheme="minorHAnsi" w:hAnsiTheme="minorHAnsi" w:cs="Arial"/>
          <w:bCs/>
          <w:color w:val="000000"/>
        </w:rPr>
        <w:t xml:space="preserve">Jeśli operacja nie realizuje wskaźnika produktu i rezultatu LSR DIROW przyznaje się </w:t>
      </w:r>
      <w:r w:rsidRPr="00DC4244">
        <w:rPr>
          <w:rFonts w:asciiTheme="minorHAnsi" w:hAnsiTheme="minorHAnsi" w:cs="Arial"/>
          <w:b/>
          <w:bCs/>
          <w:color w:val="000000"/>
        </w:rPr>
        <w:t>0 punktów</w:t>
      </w:r>
      <w:r w:rsidRPr="00DC4244">
        <w:rPr>
          <w:rFonts w:asciiTheme="minorHAnsi" w:hAnsiTheme="minorHAnsi" w:cs="Arial"/>
          <w:bCs/>
          <w:color w:val="000000"/>
        </w:rPr>
        <w:t xml:space="preserve">. </w:t>
      </w:r>
    </w:p>
    <w:p w:rsidR="00915745" w:rsidRPr="00DC4244" w:rsidRDefault="00915745" w:rsidP="00915745">
      <w:pPr>
        <w:pStyle w:val="NormalnyWeb"/>
        <w:rPr>
          <w:rFonts w:asciiTheme="minorHAnsi" w:hAnsiTheme="minorHAnsi" w:cs="Arial"/>
          <w:bCs/>
          <w:color w:val="000000"/>
        </w:rPr>
      </w:pPr>
    </w:p>
    <w:p w:rsidR="00915745" w:rsidRPr="00DC4244" w:rsidRDefault="00915745" w:rsidP="00915745">
      <w:pPr>
        <w:pStyle w:val="NormalnyWeb"/>
        <w:rPr>
          <w:rFonts w:asciiTheme="minorHAnsi" w:hAnsiTheme="minorHAnsi" w:cs="Arial"/>
          <w:b/>
          <w:bCs/>
          <w:i/>
          <w:color w:val="C0504D" w:themeColor="accent2"/>
          <w:sz w:val="24"/>
          <w:u w:val="single"/>
        </w:rPr>
      </w:pPr>
      <w:r w:rsidRPr="00DC4244">
        <w:rPr>
          <w:rFonts w:asciiTheme="minorHAnsi" w:hAnsiTheme="minorHAnsi" w:cs="Arial"/>
          <w:b/>
          <w:bCs/>
          <w:i/>
          <w:color w:val="C0504D" w:themeColor="accent2"/>
          <w:sz w:val="24"/>
          <w:u w:val="single"/>
        </w:rPr>
        <w:t>Wszystkie wskaźniki produktu i rezultatu zgodne z LSR:</w:t>
      </w:r>
    </w:p>
    <w:tbl>
      <w:tblPr>
        <w:tblW w:w="11058" w:type="dxa"/>
        <w:jc w:val="center"/>
        <w:tblInd w:w="-923" w:type="dxa"/>
        <w:tblCellMar>
          <w:left w:w="70" w:type="dxa"/>
          <w:right w:w="70" w:type="dxa"/>
        </w:tblCellMar>
        <w:tblLook w:val="04A0" w:firstRow="1" w:lastRow="0" w:firstColumn="1" w:lastColumn="0" w:noHBand="0" w:noVBand="1"/>
      </w:tblPr>
      <w:tblGrid>
        <w:gridCol w:w="5104"/>
        <w:gridCol w:w="5954"/>
      </w:tblGrid>
      <w:tr w:rsidR="00915745" w:rsidRPr="00DC4244" w:rsidTr="00F51608">
        <w:trPr>
          <w:trHeight w:val="870"/>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b/>
                <w:bCs/>
                <w:lang w:eastAsia="pl-PL"/>
              </w:rPr>
            </w:pPr>
            <w:r w:rsidRPr="00DC4244">
              <w:rPr>
                <w:rFonts w:asciiTheme="minorHAnsi" w:eastAsia="Times New Roman" w:hAnsiTheme="minorHAnsi"/>
                <w:b/>
                <w:bCs/>
                <w:lang w:eastAsia="pl-PL"/>
              </w:rPr>
              <w:t>Rezultat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b/>
                <w:bCs/>
                <w:lang w:eastAsia="pl-PL"/>
              </w:rPr>
            </w:pPr>
            <w:r w:rsidRPr="00DC4244">
              <w:rPr>
                <w:rFonts w:asciiTheme="minorHAnsi" w:eastAsia="Times New Roman" w:hAnsiTheme="minorHAnsi"/>
                <w:b/>
                <w:bCs/>
                <w:lang w:eastAsia="pl-PL"/>
              </w:rPr>
              <w:t xml:space="preserve">Produkt </w:t>
            </w:r>
          </w:p>
        </w:tc>
      </w:tr>
      <w:tr w:rsidR="00915745" w:rsidRPr="00DC4244" w:rsidTr="00F51608">
        <w:trPr>
          <w:trHeight w:val="296"/>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osób uczestniczących w spotkaniach</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 xml:space="preserve">Liczba spotkań informacyjno – konsultacyjnych LGD </w:t>
            </w:r>
            <w:r w:rsidRPr="00DC4244">
              <w:rPr>
                <w:rFonts w:asciiTheme="minorHAnsi" w:eastAsia="Times New Roman" w:hAnsiTheme="minorHAnsi"/>
                <w:lang w:eastAsia="pl-PL"/>
              </w:rPr>
              <w:br/>
              <w:t>z mieszkańcami</w:t>
            </w:r>
          </w:p>
        </w:tc>
      </w:tr>
      <w:tr w:rsidR="00915745" w:rsidRPr="00DC4244" w:rsidTr="00F51608">
        <w:trPr>
          <w:trHeight w:val="258"/>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spacing w:line="240" w:lineRule="auto"/>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szkoleń dla pracowników i organów LGD</w:t>
            </w:r>
          </w:p>
        </w:tc>
      </w:tr>
      <w:tr w:rsidR="00915745" w:rsidRPr="00DC4244" w:rsidTr="00F51608">
        <w:trPr>
          <w:trHeight w:val="418"/>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Ilość uczestników działań promujących obszar LSR</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inicjatyw na rzecz obszaru objętego LSR</w:t>
            </w:r>
          </w:p>
        </w:tc>
      </w:tr>
      <w:tr w:rsidR="00915745" w:rsidRPr="00DC4244" w:rsidTr="00F51608">
        <w:trPr>
          <w:trHeight w:val="57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osób przeszkolonych w tym liczba osób  z grup defaworyzowanych objętych ww. wsparciem</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szkoleń</w:t>
            </w:r>
          </w:p>
        </w:tc>
      </w:tr>
      <w:tr w:rsidR="00915745" w:rsidRPr="00DC4244" w:rsidTr="00F51608">
        <w:trPr>
          <w:trHeight w:val="705"/>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 xml:space="preserve">Liczba projektów skierowanych do następujących grup docelowych : - grupy defaworyzowane (określone </w:t>
            </w:r>
            <w:r w:rsidRPr="00DC4244">
              <w:rPr>
                <w:rFonts w:asciiTheme="minorHAnsi" w:eastAsia="Times New Roman" w:hAnsiTheme="minorHAnsi"/>
                <w:lang w:eastAsia="pl-PL"/>
              </w:rPr>
              <w:br/>
              <w:t>w LSR)</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zrealizowanych projektów współpracy, w tym projektów współpracy międzynarodowej</w:t>
            </w:r>
          </w:p>
        </w:tc>
      </w:tr>
      <w:tr w:rsidR="00915745" w:rsidRPr="00DC4244" w:rsidTr="00F51608">
        <w:trPr>
          <w:trHeight w:val="634"/>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podmiotów korzystających z infrastruktury służącej przetwarzaniu produktów rolnych</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 xml:space="preserve">Liczba sieci w zakresie krótkich łańcuchów żywnościowych lub rynków lokalnych które otrzymały wsparcie w ramach realizacji LSR </w:t>
            </w:r>
          </w:p>
        </w:tc>
      </w:tr>
      <w:tr w:rsidR="00915745" w:rsidRPr="00DC4244" w:rsidTr="00F51608">
        <w:trPr>
          <w:trHeight w:val="204"/>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spacing w:line="240" w:lineRule="auto"/>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centrów przetwórstwa lokalnego</w:t>
            </w:r>
          </w:p>
        </w:tc>
      </w:tr>
      <w:tr w:rsidR="00915745" w:rsidRPr="00DC4244" w:rsidTr="00F51608">
        <w:trPr>
          <w:trHeight w:val="552"/>
          <w:jc w:val="center"/>
        </w:trPr>
        <w:tc>
          <w:tcPr>
            <w:tcW w:w="5104" w:type="dxa"/>
            <w:vMerge w:val="restart"/>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utworzonych miejsc pracy (ogółem)</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operacji polegających na utworzeniu nowego przedsiębiorstwa</w:t>
            </w:r>
          </w:p>
        </w:tc>
      </w:tr>
      <w:tr w:rsidR="00915745" w:rsidRPr="00DC4244" w:rsidTr="00F51608">
        <w:trPr>
          <w:trHeight w:val="546"/>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spacing w:line="240" w:lineRule="auto"/>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operacji polegających na rozwoju istniejącego przedsiębiorstwa</w:t>
            </w:r>
          </w:p>
        </w:tc>
      </w:tr>
      <w:tr w:rsidR="00915745" w:rsidRPr="00DC4244" w:rsidTr="00F51608">
        <w:trPr>
          <w:trHeight w:val="284"/>
          <w:jc w:val="center"/>
        </w:trPr>
        <w:tc>
          <w:tcPr>
            <w:tcW w:w="5104" w:type="dxa"/>
            <w:vMerge/>
            <w:tcBorders>
              <w:top w:val="nil"/>
              <w:left w:val="single" w:sz="4" w:space="0" w:color="auto"/>
              <w:bottom w:val="single" w:sz="4" w:space="0" w:color="auto"/>
              <w:right w:val="single" w:sz="4" w:space="0" w:color="auto"/>
            </w:tcBorders>
            <w:vAlign w:val="center"/>
            <w:hideMark/>
          </w:tcPr>
          <w:p w:rsidR="00915745" w:rsidRPr="00DC4244" w:rsidRDefault="00915745" w:rsidP="00F51608">
            <w:pPr>
              <w:spacing w:line="240" w:lineRule="auto"/>
              <w:rPr>
                <w:rFonts w:asciiTheme="minorHAnsi" w:eastAsia="Times New Roman" w:hAnsiTheme="minorHAnsi"/>
                <w:lang w:eastAsia="pl-PL"/>
              </w:rPr>
            </w:pP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operacji ukierunkowanych na innowacje</w:t>
            </w:r>
          </w:p>
        </w:tc>
      </w:tr>
      <w:tr w:rsidR="00915745" w:rsidRPr="00DC4244" w:rsidTr="00F51608">
        <w:trPr>
          <w:trHeight w:val="415"/>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 xml:space="preserve">Liczba osób, które skorzystały z miejsc noclegowych </w:t>
            </w:r>
            <w:r w:rsidRPr="00DC4244">
              <w:rPr>
                <w:rFonts w:asciiTheme="minorHAnsi" w:eastAsia="Times New Roman" w:hAnsiTheme="minorHAnsi"/>
                <w:lang w:eastAsia="pl-PL"/>
              </w:rPr>
              <w:br/>
              <w:t>w ciągu roku</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nowych miejsc noclegowych</w:t>
            </w:r>
          </w:p>
        </w:tc>
      </w:tr>
      <w:tr w:rsidR="00915745" w:rsidRPr="00DC4244" w:rsidTr="00F51608">
        <w:trPr>
          <w:trHeight w:val="721"/>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 xml:space="preserve">Liczba osób, które skorzystały z więcej niż jednej usługi turystycznej objętej siecią, która otrzymała wsparcie </w:t>
            </w:r>
            <w:r w:rsidRPr="00DC4244">
              <w:rPr>
                <w:rFonts w:asciiTheme="minorHAnsi" w:eastAsia="Times New Roman" w:hAnsiTheme="minorHAnsi"/>
                <w:lang w:eastAsia="pl-PL"/>
              </w:rPr>
              <w:br/>
              <w:t>w ramach realizacji LSR</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sieci w zakresie usług turystycznych, które otrzymały wsparcie w ramach realizacji LSR</w:t>
            </w:r>
          </w:p>
        </w:tc>
      </w:tr>
      <w:tr w:rsidR="00915745" w:rsidRPr="00DC4244" w:rsidTr="00F51608">
        <w:trPr>
          <w:trHeight w:val="66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Wzrost liczby osób korzystających z obiektów infrastruktury turystycznej i rekreacyjnej</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nowych lub zmodernizowanych obiektów infrastruktury turystycznej, rekreacyjnej oraz kulturalnej, w tym oznakowanie</w:t>
            </w:r>
          </w:p>
        </w:tc>
      </w:tr>
      <w:tr w:rsidR="00915745" w:rsidRPr="00DC4244" w:rsidTr="00F51608">
        <w:trPr>
          <w:trHeight w:val="68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Wzrost liczby osób odwiedzających zabytki i obiekty</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zabytków poddanych pracom konserwatorskim lub restauratorskim w wyniku wsparcia otrzymanego  w ramach realizacji Strategii</w:t>
            </w:r>
          </w:p>
        </w:tc>
      </w:tr>
      <w:tr w:rsidR="00915745" w:rsidRPr="00DC4244" w:rsidTr="00F51608">
        <w:trPr>
          <w:trHeight w:val="850"/>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lastRenderedPageBreak/>
              <w:t>Liczba osób korzystających z nowej lub zmodernizowanej infrastruktury technicznej drogowej w zakresie włączenia społecznego</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operacji w zakresie infrastruktury drogowej w zakresie włączenia społecznego</w:t>
            </w:r>
          </w:p>
        </w:tc>
      </w:tr>
    </w:tbl>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Times New Roman"/>
          <w:b/>
          <w:lang w:eastAsia="en-US"/>
        </w:rPr>
        <w:t>Realizacja preferowanych wskaźników produktu i rezultatu LSR</w:t>
      </w:r>
      <w:r w:rsidRPr="00DC4244">
        <w:rPr>
          <w:rFonts w:asciiTheme="minorHAnsi" w:hAnsiTheme="minorHAnsi" w:cs="Arial"/>
          <w:b/>
          <w:bCs/>
          <w:color w:val="000000"/>
        </w:rPr>
        <w:t>.</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suppressAutoHyphens w:val="0"/>
        <w:spacing w:line="240" w:lineRule="auto"/>
        <w:ind w:firstLine="0"/>
        <w:rPr>
          <w:rFonts w:asciiTheme="minorHAnsi" w:hAnsiTheme="minorHAnsi"/>
          <w:b/>
        </w:rPr>
      </w:pPr>
      <w:r w:rsidRPr="00DC4244">
        <w:rPr>
          <w:rFonts w:asciiTheme="minorHAnsi" w:hAnsiTheme="minorHAnsi" w:cs="Arial"/>
          <w:b/>
          <w:bCs/>
          <w:color w:val="000000"/>
        </w:rPr>
        <w:t>W tym kryterium ocenia się czy dana operacja wpisuje się w preferowane wskaźniki produktu i rezultatu wpisane do Lokalnej Strategii Rozwoju Stowarzyszenia DIROW.</w:t>
      </w:r>
    </w:p>
    <w:p w:rsidR="00915745" w:rsidRPr="00DC4244" w:rsidRDefault="00915745" w:rsidP="00915745">
      <w:pPr>
        <w:pStyle w:val="NormalnyWeb"/>
        <w:ind w:left="567"/>
        <w:rPr>
          <w:rFonts w:asciiTheme="minorHAnsi" w:hAnsiTheme="minorHAnsi"/>
          <w:b/>
        </w:rPr>
      </w:pPr>
    </w:p>
    <w:p w:rsidR="00915745" w:rsidRPr="00DC4244" w:rsidRDefault="00915745" w:rsidP="00915745">
      <w:pPr>
        <w:pStyle w:val="NormalnyWeb"/>
        <w:numPr>
          <w:ilvl w:val="0"/>
          <w:numId w:val="26"/>
        </w:numPr>
        <w:suppressAutoHyphens w:val="0"/>
        <w:spacing w:line="240" w:lineRule="auto"/>
        <w:rPr>
          <w:rFonts w:asciiTheme="minorHAnsi" w:hAnsiTheme="minorHAnsi"/>
        </w:rPr>
      </w:pPr>
      <w:r w:rsidRPr="00DC4244">
        <w:rPr>
          <w:rFonts w:asciiTheme="minorHAnsi" w:hAnsiTheme="minorHAnsi" w:cs="Arial"/>
          <w:bCs/>
          <w:color w:val="000000"/>
        </w:rPr>
        <w:t xml:space="preserve">Jeśli operacja zakłada realizację co najmniej jednego, </w:t>
      </w:r>
      <w:r w:rsidRPr="00DC4244">
        <w:rPr>
          <w:rFonts w:asciiTheme="minorHAnsi" w:hAnsiTheme="minorHAnsi" w:cs="Arial"/>
          <w:b/>
          <w:bCs/>
          <w:color w:val="000000"/>
        </w:rPr>
        <w:t>preferowanego</w:t>
      </w:r>
      <w:r w:rsidRPr="00DC4244">
        <w:rPr>
          <w:rFonts w:asciiTheme="minorHAnsi" w:hAnsiTheme="minorHAnsi" w:cs="Arial"/>
          <w:bCs/>
          <w:color w:val="000000"/>
        </w:rPr>
        <w:t xml:space="preserve"> wskaźnika produktu i rezultatu LSR DIROW przyznaje się </w:t>
      </w:r>
      <w:r>
        <w:rPr>
          <w:rFonts w:asciiTheme="minorHAnsi" w:hAnsiTheme="minorHAnsi" w:cs="Arial"/>
          <w:b/>
          <w:bCs/>
          <w:color w:val="000000"/>
        </w:rPr>
        <w:t>2</w:t>
      </w:r>
      <w:r w:rsidRPr="00DC4244">
        <w:rPr>
          <w:rFonts w:asciiTheme="minorHAnsi" w:hAnsiTheme="minorHAnsi" w:cs="Arial"/>
          <w:b/>
          <w:bCs/>
          <w:color w:val="000000"/>
        </w:rPr>
        <w:t>0 punktów</w:t>
      </w:r>
      <w:r w:rsidRPr="00DC4244">
        <w:rPr>
          <w:rFonts w:asciiTheme="minorHAnsi" w:hAnsiTheme="minorHAnsi" w:cs="Arial"/>
          <w:bCs/>
          <w:color w:val="000000"/>
        </w:rPr>
        <w:t>.</w:t>
      </w:r>
    </w:p>
    <w:p w:rsidR="00915745" w:rsidRPr="00DC4244" w:rsidRDefault="00915745" w:rsidP="00915745">
      <w:pPr>
        <w:pStyle w:val="NormalnyWeb"/>
        <w:numPr>
          <w:ilvl w:val="0"/>
          <w:numId w:val="26"/>
        </w:numPr>
        <w:suppressAutoHyphens w:val="0"/>
        <w:spacing w:line="240" w:lineRule="auto"/>
        <w:rPr>
          <w:rFonts w:asciiTheme="minorHAnsi" w:hAnsiTheme="minorHAnsi"/>
        </w:rPr>
      </w:pPr>
      <w:r w:rsidRPr="00DC4244">
        <w:rPr>
          <w:rFonts w:asciiTheme="minorHAnsi" w:hAnsiTheme="minorHAnsi" w:cs="Arial"/>
          <w:bCs/>
          <w:color w:val="000000"/>
        </w:rPr>
        <w:t xml:space="preserve">Jeśli operacja nie realizuje wskaźnika produktu i rezultatu LSR DIROW przyznaje się </w:t>
      </w:r>
      <w:r w:rsidRPr="00DC4244">
        <w:rPr>
          <w:rFonts w:asciiTheme="minorHAnsi" w:hAnsiTheme="minorHAnsi" w:cs="Arial"/>
          <w:b/>
          <w:bCs/>
          <w:color w:val="000000"/>
        </w:rPr>
        <w:t>0 punktów</w:t>
      </w:r>
      <w:r w:rsidRPr="00DC4244">
        <w:rPr>
          <w:rFonts w:asciiTheme="minorHAnsi" w:hAnsiTheme="minorHAnsi" w:cs="Arial"/>
          <w:bCs/>
          <w:color w:val="000000"/>
        </w:rPr>
        <w:t xml:space="preserve">. </w:t>
      </w:r>
    </w:p>
    <w:p w:rsidR="00915745" w:rsidRPr="00DC4244" w:rsidRDefault="00915745" w:rsidP="00915745">
      <w:pPr>
        <w:pStyle w:val="NormalnyWeb"/>
        <w:rPr>
          <w:rFonts w:asciiTheme="minorHAnsi" w:hAnsiTheme="minorHAnsi" w:cs="Arial"/>
          <w:b/>
          <w:bCs/>
          <w:i/>
          <w:color w:val="C0504D" w:themeColor="accent2"/>
          <w:sz w:val="24"/>
          <w:u w:val="single"/>
        </w:rPr>
      </w:pPr>
      <w:r w:rsidRPr="00DC4244">
        <w:rPr>
          <w:rFonts w:asciiTheme="minorHAnsi" w:hAnsiTheme="minorHAnsi" w:cs="Arial"/>
          <w:b/>
          <w:bCs/>
          <w:i/>
          <w:color w:val="C0504D" w:themeColor="accent2"/>
          <w:sz w:val="24"/>
          <w:u w:val="single"/>
        </w:rPr>
        <w:t>Wszystkie preferowane wskaźniki produktu i rezultatu zgodne z LSR:</w:t>
      </w:r>
    </w:p>
    <w:tbl>
      <w:tblPr>
        <w:tblW w:w="11058" w:type="dxa"/>
        <w:jc w:val="center"/>
        <w:tblInd w:w="-923" w:type="dxa"/>
        <w:tblCellMar>
          <w:left w:w="70" w:type="dxa"/>
          <w:right w:w="70" w:type="dxa"/>
        </w:tblCellMar>
        <w:tblLook w:val="04A0" w:firstRow="1" w:lastRow="0" w:firstColumn="1" w:lastColumn="0" w:noHBand="0" w:noVBand="1"/>
      </w:tblPr>
      <w:tblGrid>
        <w:gridCol w:w="5104"/>
        <w:gridCol w:w="5954"/>
      </w:tblGrid>
      <w:tr w:rsidR="00915745" w:rsidRPr="00DC4244" w:rsidTr="00F51608">
        <w:trPr>
          <w:trHeight w:val="870"/>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b/>
                <w:bCs/>
                <w:lang w:eastAsia="pl-PL"/>
              </w:rPr>
            </w:pPr>
            <w:r w:rsidRPr="00DC4244">
              <w:rPr>
                <w:rFonts w:asciiTheme="minorHAnsi" w:eastAsia="Times New Roman" w:hAnsiTheme="minorHAnsi"/>
                <w:b/>
                <w:bCs/>
                <w:lang w:eastAsia="pl-PL"/>
              </w:rPr>
              <w:t>Rezultat</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b/>
                <w:bCs/>
                <w:lang w:eastAsia="pl-PL"/>
              </w:rPr>
            </w:pPr>
            <w:r w:rsidRPr="00DC4244">
              <w:rPr>
                <w:rFonts w:asciiTheme="minorHAnsi" w:eastAsia="Times New Roman" w:hAnsiTheme="minorHAnsi"/>
                <w:b/>
                <w:bCs/>
                <w:lang w:eastAsia="pl-PL"/>
              </w:rPr>
              <w:t xml:space="preserve">Produkt </w:t>
            </w:r>
          </w:p>
        </w:tc>
      </w:tr>
      <w:tr w:rsidR="00915745" w:rsidRPr="00DC4244" w:rsidTr="00F51608">
        <w:trPr>
          <w:trHeight w:val="418"/>
          <w:jc w:val="center"/>
        </w:trPr>
        <w:tc>
          <w:tcPr>
            <w:tcW w:w="5104" w:type="dxa"/>
            <w:tcBorders>
              <w:top w:val="nil"/>
              <w:left w:val="single" w:sz="4" w:space="0" w:color="auto"/>
              <w:bottom w:val="single" w:sz="12"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Ilość uczestników działań promujących obszar LSR</w:t>
            </w:r>
          </w:p>
        </w:tc>
        <w:tc>
          <w:tcPr>
            <w:tcW w:w="5954" w:type="dxa"/>
            <w:tcBorders>
              <w:top w:val="nil"/>
              <w:left w:val="nil"/>
              <w:bottom w:val="single" w:sz="12" w:space="0" w:color="auto"/>
              <w:right w:val="single" w:sz="4" w:space="0" w:color="auto"/>
            </w:tcBorders>
            <w:shd w:val="clear" w:color="auto" w:fill="auto"/>
            <w:vAlign w:val="center"/>
            <w:hideMark/>
          </w:tcPr>
          <w:p w:rsidR="00915745" w:rsidRPr="00DC4244" w:rsidRDefault="00915745" w:rsidP="00F51608">
            <w:pPr>
              <w:spacing w:line="240" w:lineRule="auto"/>
              <w:rPr>
                <w:rFonts w:asciiTheme="minorHAnsi" w:eastAsia="Times New Roman" w:hAnsiTheme="minorHAnsi"/>
                <w:lang w:eastAsia="pl-PL"/>
              </w:rPr>
            </w:pPr>
            <w:r w:rsidRPr="00DC4244">
              <w:rPr>
                <w:rFonts w:asciiTheme="minorHAnsi" w:eastAsia="Times New Roman" w:hAnsiTheme="minorHAnsi"/>
                <w:lang w:eastAsia="pl-PL"/>
              </w:rPr>
              <w:t>Liczba inicjatyw na rzecz obszaru objętego LSR</w:t>
            </w:r>
          </w:p>
        </w:tc>
      </w:tr>
      <w:tr w:rsidR="00915745" w:rsidRPr="00DC4244" w:rsidTr="00F51608">
        <w:trPr>
          <w:trHeight w:val="667"/>
          <w:jc w:val="center"/>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Wzrost liczby osób korzystających z obiektów infrastruktury turystycznej i rekreacyjnej</w:t>
            </w:r>
          </w:p>
        </w:tc>
        <w:tc>
          <w:tcPr>
            <w:tcW w:w="5954" w:type="dxa"/>
            <w:tcBorders>
              <w:top w:val="nil"/>
              <w:left w:val="nil"/>
              <w:bottom w:val="single" w:sz="4" w:space="0" w:color="auto"/>
              <w:right w:val="single" w:sz="4" w:space="0" w:color="auto"/>
            </w:tcBorders>
            <w:shd w:val="clear" w:color="auto" w:fill="auto"/>
            <w:vAlign w:val="center"/>
            <w:hideMark/>
          </w:tcPr>
          <w:p w:rsidR="00915745" w:rsidRPr="00DC4244" w:rsidRDefault="00915745" w:rsidP="00F51608">
            <w:pPr>
              <w:spacing w:line="240" w:lineRule="auto"/>
              <w:jc w:val="center"/>
              <w:rPr>
                <w:rFonts w:asciiTheme="minorHAnsi" w:eastAsia="Times New Roman" w:hAnsiTheme="minorHAnsi"/>
                <w:lang w:eastAsia="pl-PL"/>
              </w:rPr>
            </w:pPr>
            <w:r w:rsidRPr="00DC4244">
              <w:rPr>
                <w:rFonts w:asciiTheme="minorHAnsi" w:eastAsia="Times New Roman" w:hAnsiTheme="minorHAnsi"/>
                <w:lang w:eastAsia="pl-PL"/>
              </w:rPr>
              <w:t>Liczba nowych lub zmodernizowanych obiektów infrastruktury turystycznej, rekreacyjnej oraz kulturalnej, w tym oznakowanie</w:t>
            </w:r>
          </w:p>
        </w:tc>
      </w:tr>
    </w:tbl>
    <w:p w:rsidR="00915745" w:rsidRPr="00DC4244" w:rsidRDefault="00915745" w:rsidP="00915745">
      <w:pPr>
        <w:pStyle w:val="NormalnyWeb"/>
        <w:suppressAutoHyphens w:val="0"/>
        <w:spacing w:line="240" w:lineRule="auto"/>
        <w:ind w:left="426" w:firstLine="0"/>
        <w:rPr>
          <w:rFonts w:asciiTheme="minorHAnsi" w:hAnsiTheme="minorHAnsi"/>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Times New Roman"/>
          <w:b/>
          <w:lang w:eastAsia="en-US"/>
        </w:rPr>
        <w:t>Zaangażowanie społeczności lokalnej</w:t>
      </w:r>
      <w:r w:rsidRPr="00DC4244">
        <w:rPr>
          <w:rFonts w:asciiTheme="minorHAnsi" w:hAnsiTheme="minorHAnsi" w:cs="Arial"/>
          <w:b/>
          <w:bCs/>
          <w:color w:val="000000"/>
        </w:rPr>
        <w:t>.</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suppressAutoHyphens w:val="0"/>
        <w:spacing w:line="240" w:lineRule="auto"/>
        <w:rPr>
          <w:rFonts w:asciiTheme="minorHAnsi" w:hAnsiTheme="minorHAnsi" w:cs="Times New Roman"/>
          <w:b/>
          <w:lang w:eastAsia="en-US"/>
        </w:rPr>
      </w:pPr>
      <w:r w:rsidRPr="00DC4244">
        <w:rPr>
          <w:rFonts w:asciiTheme="minorHAnsi" w:hAnsiTheme="minorHAnsi" w:cs="Times New Roman"/>
          <w:b/>
          <w:lang w:eastAsia="en-US"/>
        </w:rPr>
        <w:t>W tym kryterium przyznaje się punkty dla operacji, które w znacznym stopniu angażują społeczności lokalne.</w:t>
      </w:r>
    </w:p>
    <w:p w:rsidR="00915745" w:rsidRPr="00DC4244" w:rsidRDefault="00915745" w:rsidP="00915745">
      <w:pPr>
        <w:pStyle w:val="NormalnyWeb"/>
        <w:suppressAutoHyphens w:val="0"/>
        <w:spacing w:line="240" w:lineRule="auto"/>
        <w:rPr>
          <w:rFonts w:asciiTheme="minorHAnsi" w:hAnsiTheme="minorHAnsi" w:cs="Times New Roman"/>
          <w:b/>
          <w:lang w:eastAsia="en-US"/>
        </w:rPr>
      </w:pPr>
    </w:p>
    <w:p w:rsidR="00915745" w:rsidRPr="00DC4244" w:rsidRDefault="00915745" w:rsidP="00915745">
      <w:pPr>
        <w:pStyle w:val="NormalnyWeb"/>
        <w:numPr>
          <w:ilvl w:val="0"/>
          <w:numId w:val="27"/>
        </w:numPr>
        <w:suppressAutoHyphens w:val="0"/>
        <w:spacing w:line="240" w:lineRule="auto"/>
        <w:rPr>
          <w:rFonts w:asciiTheme="minorHAnsi" w:hAnsiTheme="minorHAnsi"/>
        </w:rPr>
      </w:pPr>
      <w:r w:rsidRPr="00DC4244">
        <w:rPr>
          <w:rFonts w:asciiTheme="minorHAnsi" w:hAnsiTheme="minorHAnsi"/>
        </w:rPr>
        <w:t xml:space="preserve">Jeżeli z opisu operacji wynika, że realizacja operacji zakłada zaangażowanie społeczności lokalnej w realizację operacji oraz jest ono realne i sposób zaangażowania jest szczegółowo opisany przyznaje się </w:t>
      </w:r>
      <w:r>
        <w:rPr>
          <w:rFonts w:asciiTheme="minorHAnsi" w:hAnsiTheme="minorHAnsi"/>
          <w:b/>
        </w:rPr>
        <w:t>15</w:t>
      </w:r>
      <w:r w:rsidRPr="00DC4244">
        <w:rPr>
          <w:rFonts w:asciiTheme="minorHAnsi" w:hAnsiTheme="minorHAnsi"/>
          <w:b/>
        </w:rPr>
        <w:t xml:space="preserve"> punktów.</w:t>
      </w:r>
    </w:p>
    <w:p w:rsidR="00915745" w:rsidRPr="00DC4244" w:rsidRDefault="00915745" w:rsidP="00915745">
      <w:pPr>
        <w:pStyle w:val="NormalnyWeb"/>
        <w:numPr>
          <w:ilvl w:val="0"/>
          <w:numId w:val="27"/>
        </w:numPr>
        <w:suppressAutoHyphens w:val="0"/>
        <w:spacing w:line="240" w:lineRule="auto"/>
        <w:rPr>
          <w:rFonts w:asciiTheme="minorHAnsi" w:hAnsiTheme="minorHAnsi"/>
        </w:rPr>
      </w:pPr>
      <w:r w:rsidRPr="00DC4244">
        <w:rPr>
          <w:rFonts w:asciiTheme="minorHAnsi" w:hAnsiTheme="minorHAnsi"/>
        </w:rPr>
        <w:t xml:space="preserve">Jeżeli z opisu operacji nie wynika zaangażowanie społeczności lokalnej w realizacje operacji przyznaje się </w:t>
      </w:r>
      <w:r w:rsidRPr="00DC4244">
        <w:rPr>
          <w:rFonts w:asciiTheme="minorHAnsi" w:hAnsiTheme="minorHAnsi"/>
          <w:b/>
        </w:rPr>
        <w:t>0 punktów.</w:t>
      </w:r>
    </w:p>
    <w:p w:rsidR="00915745" w:rsidRPr="00DC4244" w:rsidRDefault="00915745" w:rsidP="00915745">
      <w:pPr>
        <w:pStyle w:val="NormalnyWeb"/>
        <w:suppressAutoHyphens w:val="0"/>
        <w:spacing w:line="240" w:lineRule="auto"/>
        <w:ind w:left="1080" w:firstLine="0"/>
        <w:rPr>
          <w:rFonts w:asciiTheme="minorHAnsi" w:hAnsiTheme="minorHAnsi"/>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Times New Roman"/>
          <w:b/>
          <w:lang w:eastAsia="en-US"/>
        </w:rPr>
        <w:t>Grupa odbiorcza</w:t>
      </w:r>
      <w:r w:rsidRPr="00DC4244">
        <w:rPr>
          <w:rFonts w:asciiTheme="minorHAnsi" w:hAnsiTheme="minorHAnsi" w:cs="Arial"/>
          <w:b/>
          <w:bCs/>
          <w:color w:val="000000"/>
        </w:rPr>
        <w:t>.</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suppressAutoHyphens w:val="0"/>
        <w:spacing w:line="240" w:lineRule="auto"/>
        <w:rPr>
          <w:rFonts w:asciiTheme="minorHAnsi" w:hAnsiTheme="minorHAnsi" w:cs="Times New Roman"/>
          <w:b/>
          <w:lang w:eastAsia="en-US"/>
        </w:rPr>
      </w:pPr>
      <w:r w:rsidRPr="00DC4244">
        <w:rPr>
          <w:rFonts w:asciiTheme="minorHAnsi" w:hAnsiTheme="minorHAnsi" w:cs="Times New Roman"/>
          <w:b/>
          <w:lang w:eastAsia="en-US"/>
        </w:rPr>
        <w:t>W tym kryterium przyznaje się punkty w zależności od grupy, dla której realizowana będzie operacja.</w:t>
      </w:r>
    </w:p>
    <w:p w:rsidR="00915745" w:rsidRPr="00DC4244" w:rsidRDefault="00915745" w:rsidP="00915745">
      <w:pPr>
        <w:pStyle w:val="NormalnyWeb"/>
        <w:suppressAutoHyphens w:val="0"/>
        <w:spacing w:line="240" w:lineRule="auto"/>
        <w:rPr>
          <w:rFonts w:asciiTheme="minorHAnsi" w:hAnsiTheme="minorHAnsi" w:cs="Times New Roman"/>
          <w:b/>
          <w:lang w:eastAsia="en-US"/>
        </w:rPr>
      </w:pPr>
    </w:p>
    <w:p w:rsidR="00915745" w:rsidRPr="00DC4244" w:rsidRDefault="00915745" w:rsidP="00915745">
      <w:pPr>
        <w:pStyle w:val="NormalnyWeb"/>
        <w:numPr>
          <w:ilvl w:val="0"/>
          <w:numId w:val="28"/>
        </w:numPr>
        <w:suppressAutoHyphens w:val="0"/>
        <w:spacing w:line="240" w:lineRule="auto"/>
        <w:rPr>
          <w:rFonts w:asciiTheme="minorHAnsi" w:hAnsiTheme="minorHAnsi"/>
        </w:rPr>
      </w:pPr>
      <w:r w:rsidRPr="00DC4244">
        <w:rPr>
          <w:rFonts w:asciiTheme="minorHAnsi" w:hAnsiTheme="minorHAnsi"/>
        </w:rPr>
        <w:t xml:space="preserve">Jeżeli realizacja operacji ukierunkowana jest na zaspokojenie potrzeb grup defaworyzowanych ze względu na dostęp do rynku pracy, określonych w LSR przyznaje się </w:t>
      </w:r>
      <w:r w:rsidRPr="00DC4244">
        <w:rPr>
          <w:rFonts w:asciiTheme="minorHAnsi" w:hAnsiTheme="minorHAnsi"/>
          <w:b/>
        </w:rPr>
        <w:t>1</w:t>
      </w:r>
      <w:r>
        <w:rPr>
          <w:rFonts w:asciiTheme="minorHAnsi" w:hAnsiTheme="minorHAnsi"/>
          <w:b/>
        </w:rPr>
        <w:t>4</w:t>
      </w:r>
      <w:r w:rsidRPr="00DC4244">
        <w:rPr>
          <w:rFonts w:asciiTheme="minorHAnsi" w:hAnsiTheme="minorHAnsi"/>
          <w:b/>
        </w:rPr>
        <w:t xml:space="preserve"> punktów.</w:t>
      </w:r>
    </w:p>
    <w:p w:rsidR="00915745" w:rsidRPr="00DC4244" w:rsidRDefault="00915745" w:rsidP="00915745">
      <w:pPr>
        <w:pStyle w:val="NormalnyWeb"/>
        <w:numPr>
          <w:ilvl w:val="0"/>
          <w:numId w:val="28"/>
        </w:numPr>
        <w:suppressAutoHyphens w:val="0"/>
        <w:spacing w:line="240" w:lineRule="auto"/>
        <w:rPr>
          <w:rFonts w:asciiTheme="minorHAnsi" w:hAnsiTheme="minorHAnsi"/>
        </w:rPr>
      </w:pPr>
      <w:r w:rsidRPr="00DC4244">
        <w:rPr>
          <w:rFonts w:asciiTheme="minorHAnsi" w:hAnsiTheme="minorHAnsi"/>
        </w:rPr>
        <w:t xml:space="preserve">Jeżeli realizacja operacji nie dotyczy grupy defaworyzowanej przyznaje się </w:t>
      </w:r>
      <w:r w:rsidRPr="00DC4244">
        <w:rPr>
          <w:rFonts w:asciiTheme="minorHAnsi" w:hAnsiTheme="minorHAnsi"/>
          <w:b/>
        </w:rPr>
        <w:t>0 punktów.</w:t>
      </w:r>
    </w:p>
    <w:p w:rsidR="00915745" w:rsidRPr="00DC4244" w:rsidRDefault="00915745" w:rsidP="00915745">
      <w:pPr>
        <w:pStyle w:val="NormalnyWeb"/>
        <w:suppressAutoHyphens w:val="0"/>
        <w:spacing w:line="240" w:lineRule="auto"/>
        <w:ind w:left="1080" w:firstLine="0"/>
        <w:rPr>
          <w:rFonts w:asciiTheme="minorHAnsi" w:hAnsiTheme="minorHAnsi"/>
        </w:rPr>
      </w:pPr>
    </w:p>
    <w:p w:rsidR="00915745" w:rsidRPr="00DC4244" w:rsidRDefault="00915745" w:rsidP="00915745">
      <w:pPr>
        <w:pStyle w:val="NormalnyWeb"/>
        <w:ind w:firstLine="0"/>
        <w:rPr>
          <w:rFonts w:asciiTheme="minorHAnsi" w:hAnsiTheme="minorHAnsi"/>
        </w:rPr>
      </w:pPr>
      <w:r w:rsidRPr="00DC4244">
        <w:rPr>
          <w:rFonts w:asciiTheme="minorHAnsi" w:hAnsiTheme="minorHAnsi"/>
          <w:b/>
        </w:rPr>
        <w:t>Grupa defaworyzowana</w:t>
      </w:r>
      <w:r w:rsidRPr="00DC4244">
        <w:rPr>
          <w:rFonts w:asciiTheme="minorHAnsi" w:hAnsiTheme="minorHAnsi"/>
        </w:rPr>
        <w:t xml:space="preserve"> – są to  osoby powyżej 50 roku życia, które na obszarze LGD stanowią prawie 30%  bezrobotnych oraz osoby do 35 roku życia (definiowane jako młodzież), które stanowią największy odsetek osób bezrobotnych nie tylko w skali LGD (ponad 50%), ale również w skali całego województwa zachodniopomorskiego.</w:t>
      </w:r>
    </w:p>
    <w:p w:rsidR="00915745" w:rsidRPr="00DC4244" w:rsidRDefault="00915745" w:rsidP="00915745">
      <w:pPr>
        <w:pStyle w:val="NormalnyWeb"/>
        <w:ind w:firstLine="0"/>
        <w:rPr>
          <w:rFonts w:asciiTheme="minorHAnsi" w:hAnsiTheme="minorHAnsi"/>
        </w:rPr>
      </w:pPr>
    </w:p>
    <w:p w:rsidR="00915745" w:rsidRPr="00DC4244" w:rsidRDefault="00915745" w:rsidP="00915745">
      <w:pPr>
        <w:pStyle w:val="NormalnyWeb"/>
        <w:suppressAutoHyphens w:val="0"/>
        <w:spacing w:line="240" w:lineRule="auto"/>
        <w:ind w:left="1080" w:firstLine="0"/>
        <w:rPr>
          <w:rFonts w:asciiTheme="minorHAnsi" w:hAnsiTheme="minorHAnsi"/>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Times New Roman"/>
          <w:b/>
          <w:lang w:eastAsia="en-US"/>
        </w:rPr>
        <w:t>Komplementarność projektu</w:t>
      </w:r>
      <w:r w:rsidRPr="00DC4244">
        <w:rPr>
          <w:rFonts w:asciiTheme="minorHAnsi" w:hAnsiTheme="minorHAnsi" w:cs="Arial"/>
          <w:b/>
          <w:bCs/>
          <w:color w:val="000000"/>
        </w:rPr>
        <w:t>.</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suppressAutoHyphens w:val="0"/>
        <w:spacing w:line="240" w:lineRule="auto"/>
        <w:rPr>
          <w:rFonts w:asciiTheme="minorHAnsi" w:hAnsiTheme="minorHAnsi" w:cs="Times New Roman"/>
          <w:b/>
          <w:lang w:eastAsia="en-US"/>
        </w:rPr>
      </w:pPr>
      <w:r w:rsidRPr="00DC4244">
        <w:rPr>
          <w:rFonts w:asciiTheme="minorHAnsi" w:hAnsiTheme="minorHAnsi" w:cs="Times New Roman"/>
          <w:b/>
          <w:lang w:eastAsia="en-US"/>
        </w:rPr>
        <w:lastRenderedPageBreak/>
        <w:t>W tym kryterium przyznaje się punkty dla operacji komplementarnych - powiązanych z projektami, które zostały już zrealizowane na obszarze LSR oraz spójnych z dokumentami planistycznymi. Projekt zawiera opis spójności i kompleksowości planowanych przedsięwzięć i operacji, z</w:t>
      </w:r>
      <w:r w:rsidR="00D92E9E">
        <w:rPr>
          <w:rFonts w:asciiTheme="minorHAnsi" w:hAnsiTheme="minorHAnsi" w:cs="Times New Roman"/>
          <w:b/>
          <w:lang w:eastAsia="en-US"/>
        </w:rPr>
        <w:t>astosowanie</w:t>
      </w:r>
      <w:r w:rsidRPr="00DC4244">
        <w:rPr>
          <w:rFonts w:asciiTheme="minorHAnsi" w:hAnsiTheme="minorHAnsi" w:cs="Times New Roman"/>
          <w:b/>
          <w:lang w:eastAsia="en-US"/>
        </w:rPr>
        <w:t xml:space="preserve"> różnych metod, zaangażowanie różnych sektorów i partnerów, a także konkretnych branż działalności gospodarczej rozumianych jako sekcje PKD</w:t>
      </w:r>
    </w:p>
    <w:p w:rsidR="00915745" w:rsidRPr="00DC4244" w:rsidRDefault="00915745" w:rsidP="00915745">
      <w:pPr>
        <w:pStyle w:val="NormalnyWeb"/>
        <w:suppressAutoHyphens w:val="0"/>
        <w:spacing w:line="240" w:lineRule="auto"/>
        <w:rPr>
          <w:rFonts w:asciiTheme="minorHAnsi" w:hAnsiTheme="minorHAnsi" w:cs="Times New Roman"/>
          <w:b/>
          <w:lang w:eastAsia="en-US"/>
        </w:rPr>
      </w:pPr>
    </w:p>
    <w:p w:rsidR="00915745" w:rsidRPr="00DC4244" w:rsidRDefault="00915745" w:rsidP="00915745">
      <w:pPr>
        <w:pStyle w:val="NormalnyWeb"/>
        <w:numPr>
          <w:ilvl w:val="0"/>
          <w:numId w:val="29"/>
        </w:numPr>
        <w:suppressAutoHyphens w:val="0"/>
        <w:spacing w:line="240" w:lineRule="auto"/>
        <w:rPr>
          <w:rFonts w:asciiTheme="minorHAnsi" w:hAnsiTheme="minorHAnsi"/>
        </w:rPr>
      </w:pPr>
      <w:r w:rsidRPr="00DC4244">
        <w:rPr>
          <w:rFonts w:asciiTheme="minorHAnsi" w:hAnsiTheme="minorHAnsi"/>
        </w:rPr>
        <w:t xml:space="preserve">Jeżeli realizacja operacji zakłada komplementarność przyznaje się </w:t>
      </w:r>
      <w:r w:rsidRPr="00DC4244">
        <w:rPr>
          <w:rFonts w:asciiTheme="minorHAnsi" w:hAnsiTheme="minorHAnsi"/>
          <w:b/>
        </w:rPr>
        <w:t>1 punkt</w:t>
      </w:r>
    </w:p>
    <w:p w:rsidR="00915745" w:rsidRPr="00DC4244" w:rsidRDefault="00915745" w:rsidP="00915745">
      <w:pPr>
        <w:pStyle w:val="NormalnyWeb"/>
        <w:numPr>
          <w:ilvl w:val="0"/>
          <w:numId w:val="29"/>
        </w:numPr>
        <w:suppressAutoHyphens w:val="0"/>
        <w:spacing w:line="240" w:lineRule="auto"/>
        <w:rPr>
          <w:rFonts w:asciiTheme="minorHAnsi" w:hAnsiTheme="minorHAnsi"/>
        </w:rPr>
      </w:pPr>
      <w:r w:rsidRPr="00DC4244">
        <w:rPr>
          <w:rFonts w:asciiTheme="minorHAnsi" w:hAnsiTheme="minorHAnsi"/>
        </w:rPr>
        <w:t xml:space="preserve">Jeżeli realizacji operacji nie zakłada komplementarności przyznaje się </w:t>
      </w:r>
      <w:r w:rsidRPr="00DC4244">
        <w:rPr>
          <w:rFonts w:asciiTheme="minorHAnsi" w:hAnsiTheme="minorHAnsi"/>
          <w:b/>
        </w:rPr>
        <w:t>0 punktów.</w:t>
      </w:r>
    </w:p>
    <w:p w:rsidR="00915745" w:rsidRPr="00DC4244" w:rsidRDefault="00915745" w:rsidP="00915745">
      <w:pPr>
        <w:pStyle w:val="NormalnyWeb"/>
        <w:ind w:firstLine="0"/>
        <w:rPr>
          <w:rFonts w:asciiTheme="minorHAnsi" w:hAnsiTheme="minorHAnsi"/>
        </w:rPr>
      </w:pPr>
    </w:p>
    <w:p w:rsidR="00915745" w:rsidRPr="00DC4244" w:rsidRDefault="00915745" w:rsidP="00D92E9E">
      <w:pPr>
        <w:pStyle w:val="Akapitzlist"/>
        <w:numPr>
          <w:ilvl w:val="0"/>
          <w:numId w:val="36"/>
        </w:numPr>
        <w:suppressAutoHyphens w:val="0"/>
        <w:spacing w:line="240" w:lineRule="auto"/>
        <w:jc w:val="both"/>
        <w:rPr>
          <w:rFonts w:asciiTheme="minorHAnsi" w:hAnsiTheme="minorHAnsi"/>
          <w:b/>
          <w:color w:val="000000"/>
          <w:szCs w:val="20"/>
        </w:rPr>
      </w:pPr>
      <w:r w:rsidRPr="00DC4244">
        <w:rPr>
          <w:rFonts w:asciiTheme="minorHAnsi" w:hAnsiTheme="minorHAnsi"/>
          <w:b/>
          <w:color w:val="000000"/>
          <w:szCs w:val="20"/>
        </w:rPr>
        <w:t>Wysokość wnioskowanej kwoty dotacji.</w:t>
      </w:r>
    </w:p>
    <w:p w:rsidR="00915745" w:rsidRPr="00DC4244" w:rsidRDefault="00915745" w:rsidP="00915745">
      <w:pPr>
        <w:pStyle w:val="Akapitzlist"/>
        <w:spacing w:line="240" w:lineRule="auto"/>
        <w:ind w:left="360"/>
        <w:jc w:val="both"/>
        <w:rPr>
          <w:rFonts w:asciiTheme="minorHAnsi" w:hAnsiTheme="minorHAnsi"/>
          <w:b/>
          <w:color w:val="000000"/>
          <w:szCs w:val="20"/>
        </w:rPr>
      </w:pPr>
    </w:p>
    <w:p w:rsidR="00915745" w:rsidRPr="00DC4244" w:rsidRDefault="00915745" w:rsidP="00915745">
      <w:pPr>
        <w:spacing w:line="240" w:lineRule="auto"/>
        <w:jc w:val="both"/>
        <w:rPr>
          <w:rFonts w:asciiTheme="minorHAnsi" w:hAnsiTheme="minorHAnsi"/>
          <w:color w:val="000000"/>
          <w:szCs w:val="20"/>
        </w:rPr>
      </w:pPr>
      <w:r w:rsidRPr="00DC4244">
        <w:rPr>
          <w:rFonts w:asciiTheme="minorHAnsi" w:hAnsiTheme="minorHAnsi"/>
          <w:b/>
          <w:color w:val="000000"/>
          <w:szCs w:val="20"/>
        </w:rPr>
        <w:t>W tym kryterium ocenia się, jaka jest wysokość wkładu własnego wnioskodawcy</w:t>
      </w:r>
      <w:r w:rsidRPr="00DC4244">
        <w:rPr>
          <w:rFonts w:asciiTheme="minorHAnsi" w:hAnsiTheme="minorHAnsi"/>
          <w:color w:val="000000"/>
          <w:szCs w:val="20"/>
        </w:rPr>
        <w:t>.</w:t>
      </w:r>
    </w:p>
    <w:p w:rsidR="00915745" w:rsidRPr="00DC4244" w:rsidRDefault="00915745" w:rsidP="00915745">
      <w:pPr>
        <w:spacing w:line="240" w:lineRule="auto"/>
        <w:jc w:val="both"/>
        <w:rPr>
          <w:rFonts w:asciiTheme="minorHAnsi" w:hAnsiTheme="minorHAnsi"/>
          <w:i/>
          <w:color w:val="000000"/>
          <w:szCs w:val="20"/>
        </w:rPr>
      </w:pPr>
    </w:p>
    <w:p w:rsidR="00915745" w:rsidRPr="00DC4244" w:rsidRDefault="00915745" w:rsidP="00915745">
      <w:pPr>
        <w:numPr>
          <w:ilvl w:val="0"/>
          <w:numId w:val="31"/>
        </w:numPr>
        <w:suppressAutoHyphens w:val="0"/>
        <w:spacing w:line="240" w:lineRule="auto"/>
        <w:jc w:val="both"/>
        <w:rPr>
          <w:rFonts w:asciiTheme="minorHAnsi" w:hAnsiTheme="minorHAnsi"/>
          <w:color w:val="000000"/>
          <w:sz w:val="32"/>
          <w:szCs w:val="28"/>
        </w:rPr>
      </w:pPr>
      <w:r w:rsidRPr="00DC4244">
        <w:rPr>
          <w:rFonts w:asciiTheme="minorHAnsi" w:hAnsiTheme="minorHAnsi"/>
          <w:color w:val="000000"/>
          <w:szCs w:val="20"/>
        </w:rPr>
        <w:t xml:space="preserve">Jeżeli wnioskowana kwota jest stała i wynika z przepisów PROW 2014-2020 – wnioskodawca nie ma możliwości wniesienia wkładu własnego przyznaje się </w:t>
      </w:r>
      <w:r w:rsidRPr="00DC4244">
        <w:rPr>
          <w:rFonts w:asciiTheme="minorHAnsi" w:hAnsiTheme="minorHAnsi"/>
          <w:b/>
          <w:color w:val="000000"/>
          <w:szCs w:val="20"/>
        </w:rPr>
        <w:t>5 punktów.</w:t>
      </w:r>
    </w:p>
    <w:p w:rsidR="00915745" w:rsidRPr="00DC4244" w:rsidRDefault="00915745" w:rsidP="00915745">
      <w:pPr>
        <w:numPr>
          <w:ilvl w:val="0"/>
          <w:numId w:val="31"/>
        </w:numPr>
        <w:suppressAutoHyphens w:val="0"/>
        <w:spacing w:line="240" w:lineRule="auto"/>
        <w:jc w:val="both"/>
        <w:rPr>
          <w:rFonts w:asciiTheme="minorHAnsi" w:hAnsiTheme="minorHAnsi"/>
          <w:color w:val="000000"/>
          <w:szCs w:val="28"/>
        </w:rPr>
      </w:pPr>
      <w:r w:rsidRPr="00DC4244">
        <w:rPr>
          <w:rFonts w:asciiTheme="minorHAnsi" w:hAnsiTheme="minorHAnsi"/>
          <w:color w:val="000000"/>
          <w:szCs w:val="28"/>
        </w:rPr>
        <w:t xml:space="preserve">Jeżeli wkład własny wnioskodawcy przekracza intensywność pomocy określoną w poszczególnych programach przyznaje się </w:t>
      </w:r>
      <w:r w:rsidRPr="00DC4244">
        <w:rPr>
          <w:rFonts w:asciiTheme="minorHAnsi" w:hAnsiTheme="minorHAnsi"/>
          <w:b/>
          <w:color w:val="000000"/>
          <w:szCs w:val="28"/>
        </w:rPr>
        <w:t>5 punktów.</w:t>
      </w:r>
    </w:p>
    <w:p w:rsidR="00915745" w:rsidRPr="00DC4244" w:rsidRDefault="00915745" w:rsidP="00915745">
      <w:pPr>
        <w:numPr>
          <w:ilvl w:val="0"/>
          <w:numId w:val="31"/>
        </w:numPr>
        <w:suppressAutoHyphens w:val="0"/>
        <w:spacing w:line="240" w:lineRule="auto"/>
        <w:jc w:val="both"/>
        <w:rPr>
          <w:rFonts w:asciiTheme="minorHAnsi" w:hAnsiTheme="minorHAnsi"/>
          <w:b/>
          <w:color w:val="000000"/>
          <w:sz w:val="32"/>
          <w:szCs w:val="28"/>
        </w:rPr>
      </w:pPr>
      <w:r w:rsidRPr="00DC4244">
        <w:rPr>
          <w:rFonts w:asciiTheme="minorHAnsi" w:hAnsiTheme="minorHAnsi"/>
          <w:color w:val="000000"/>
          <w:szCs w:val="20"/>
        </w:rPr>
        <w:t xml:space="preserve">Jeżeli wnioskowana kwota stanowi do 95% kosztów możliwych do zrefundowania przyznaje się </w:t>
      </w:r>
      <w:r w:rsidRPr="00DC4244">
        <w:rPr>
          <w:rFonts w:asciiTheme="minorHAnsi" w:hAnsiTheme="minorHAnsi"/>
          <w:b/>
          <w:color w:val="000000"/>
          <w:szCs w:val="20"/>
        </w:rPr>
        <w:t>4 punkty.</w:t>
      </w:r>
    </w:p>
    <w:p w:rsidR="00915745" w:rsidRPr="00DC4244" w:rsidRDefault="00915745" w:rsidP="00915745">
      <w:pPr>
        <w:numPr>
          <w:ilvl w:val="0"/>
          <w:numId w:val="31"/>
        </w:numPr>
        <w:suppressAutoHyphens w:val="0"/>
        <w:spacing w:line="240" w:lineRule="auto"/>
        <w:jc w:val="both"/>
        <w:rPr>
          <w:rFonts w:asciiTheme="minorHAnsi" w:hAnsiTheme="minorHAnsi"/>
          <w:b/>
          <w:color w:val="000000"/>
          <w:szCs w:val="20"/>
        </w:rPr>
      </w:pPr>
      <w:r w:rsidRPr="00DC4244">
        <w:rPr>
          <w:rFonts w:asciiTheme="minorHAnsi" w:hAnsiTheme="minorHAnsi"/>
          <w:color w:val="000000"/>
          <w:szCs w:val="20"/>
        </w:rPr>
        <w:t xml:space="preserve">Jeżeli wnioskowana kwota stanowi od 96% do 100% kosztów możliwych do zrefundowania, przyznaje się </w:t>
      </w:r>
      <w:r w:rsidRPr="00DC4244">
        <w:rPr>
          <w:rFonts w:asciiTheme="minorHAnsi" w:hAnsiTheme="minorHAnsi"/>
          <w:b/>
          <w:color w:val="000000"/>
          <w:szCs w:val="20"/>
        </w:rPr>
        <w:t>0 punktów.</w:t>
      </w:r>
    </w:p>
    <w:p w:rsidR="00915745" w:rsidRPr="00DC4244" w:rsidRDefault="00915745" w:rsidP="00915745">
      <w:pPr>
        <w:spacing w:line="240" w:lineRule="auto"/>
        <w:ind w:left="360"/>
        <w:jc w:val="both"/>
        <w:rPr>
          <w:rFonts w:asciiTheme="minorHAnsi" w:hAnsiTheme="minorHAnsi"/>
          <w:b/>
          <w:color w:val="000000"/>
          <w:szCs w:val="20"/>
        </w:rPr>
      </w:pPr>
      <w:r w:rsidRPr="00DC4244">
        <w:rPr>
          <w:rFonts w:asciiTheme="minorHAnsi" w:hAnsiTheme="minorHAnsi"/>
          <w:b/>
          <w:color w:val="000000"/>
          <w:szCs w:val="20"/>
        </w:rPr>
        <w:t xml:space="preserve">PUNKTY ZA SPEŁNIENIE KRYTERIUM </w:t>
      </w:r>
      <w:r w:rsidRPr="00DC4244">
        <w:rPr>
          <w:rFonts w:asciiTheme="minorHAnsi" w:hAnsiTheme="minorHAnsi"/>
          <w:b/>
          <w:color w:val="000000"/>
          <w:szCs w:val="20"/>
          <w:u w:val="single"/>
        </w:rPr>
        <w:t>NIE MOGĄ</w:t>
      </w:r>
      <w:r w:rsidRPr="00DC4244">
        <w:rPr>
          <w:rFonts w:asciiTheme="minorHAnsi" w:hAnsiTheme="minorHAnsi"/>
          <w:b/>
          <w:color w:val="000000"/>
          <w:szCs w:val="20"/>
        </w:rPr>
        <w:t xml:space="preserve"> SIĘ SUMOWAĆ</w:t>
      </w:r>
    </w:p>
    <w:p w:rsidR="00915745" w:rsidRPr="00DC4244" w:rsidRDefault="00915745" w:rsidP="00915745">
      <w:pPr>
        <w:spacing w:line="240" w:lineRule="auto"/>
        <w:ind w:left="720"/>
        <w:jc w:val="both"/>
        <w:rPr>
          <w:rFonts w:asciiTheme="minorHAnsi" w:hAnsiTheme="minorHAnsi"/>
          <w:b/>
          <w:color w:val="000000"/>
          <w:szCs w:val="20"/>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Times New Roman"/>
          <w:b/>
          <w:lang w:eastAsia="en-US"/>
        </w:rPr>
        <w:t>Produkt rolny</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suppressAutoHyphens w:val="0"/>
        <w:spacing w:line="240" w:lineRule="auto"/>
        <w:rPr>
          <w:rFonts w:asciiTheme="minorHAnsi" w:hAnsiTheme="minorHAnsi" w:cs="Times New Roman"/>
          <w:b/>
          <w:lang w:eastAsia="en-US"/>
        </w:rPr>
      </w:pPr>
      <w:r w:rsidRPr="00DC4244">
        <w:rPr>
          <w:rFonts w:asciiTheme="minorHAnsi" w:hAnsiTheme="minorHAnsi" w:cs="Times New Roman"/>
          <w:b/>
          <w:lang w:eastAsia="en-US"/>
        </w:rPr>
        <w:t>W tym kryterium przyznaje się punkty dla operacji opierającej się na lokalnym produkcie rolnym (lokalny produkt rolny -  wytwarzany na obszarze objętym Lokalną Strategia Rozwoju)</w:t>
      </w:r>
      <w:r w:rsidRPr="00A44207">
        <w:rPr>
          <w:rFonts w:asciiTheme="minorHAnsi" w:hAnsiTheme="minorHAnsi" w:cs="Times New Roman"/>
          <w:b/>
          <w:color w:val="FF0000"/>
          <w:lang w:eastAsia="en-US"/>
        </w:rPr>
        <w:t xml:space="preserve"> </w:t>
      </w:r>
      <w:r w:rsidRPr="008B53B4">
        <w:rPr>
          <w:rFonts w:asciiTheme="minorHAnsi" w:hAnsiTheme="minorHAnsi" w:cs="Times New Roman"/>
          <w:b/>
          <w:color w:val="FF0000"/>
          <w:lang w:eastAsia="en-US"/>
        </w:rPr>
        <w:t>opisany w Lokalnej Strategii Rozwoju</w:t>
      </w:r>
      <w:r>
        <w:rPr>
          <w:rFonts w:asciiTheme="minorHAnsi" w:hAnsiTheme="minorHAnsi" w:cs="Times New Roman"/>
          <w:b/>
          <w:lang w:eastAsia="en-US"/>
        </w:rPr>
        <w:t xml:space="preserve"> </w:t>
      </w:r>
      <w:r w:rsidRPr="008B53B4">
        <w:rPr>
          <w:rFonts w:asciiTheme="minorHAnsi" w:hAnsiTheme="minorHAnsi" w:cs="Times New Roman"/>
          <w:b/>
          <w:color w:val="FF0000"/>
          <w:lang w:eastAsia="en-US"/>
        </w:rPr>
        <w:t>(Rozdział III – diagnoza –opis obszaru i ludności –produkty lokalne)</w:t>
      </w:r>
    </w:p>
    <w:p w:rsidR="00915745" w:rsidRPr="00DC4244" w:rsidRDefault="00915745" w:rsidP="00915745">
      <w:pPr>
        <w:pStyle w:val="NormalnyWeb"/>
        <w:suppressAutoHyphens w:val="0"/>
        <w:spacing w:line="240" w:lineRule="auto"/>
        <w:rPr>
          <w:rFonts w:asciiTheme="minorHAnsi" w:hAnsiTheme="minorHAnsi" w:cs="Times New Roman"/>
          <w:b/>
          <w:lang w:eastAsia="en-US"/>
        </w:rPr>
      </w:pPr>
    </w:p>
    <w:p w:rsidR="00915745" w:rsidRPr="00DC4244" w:rsidRDefault="00915745" w:rsidP="00915745">
      <w:pPr>
        <w:pStyle w:val="NormalnyWeb"/>
        <w:numPr>
          <w:ilvl w:val="0"/>
          <w:numId w:val="32"/>
        </w:numPr>
        <w:suppressAutoHyphens w:val="0"/>
        <w:spacing w:line="240" w:lineRule="auto"/>
        <w:rPr>
          <w:rFonts w:asciiTheme="minorHAnsi" w:hAnsiTheme="minorHAnsi"/>
        </w:rPr>
      </w:pPr>
      <w:r w:rsidRPr="00DC4244">
        <w:rPr>
          <w:rFonts w:asciiTheme="minorHAnsi" w:hAnsiTheme="minorHAnsi"/>
        </w:rPr>
        <w:t xml:space="preserve">Jeżeli realizacja operacji będzie realizowana przez podmioty zakładające działalność, której podstawę będą stanowiły lokalne produkty rolne przyznaje się </w:t>
      </w:r>
      <w:r w:rsidRPr="00DC4244">
        <w:rPr>
          <w:rFonts w:asciiTheme="minorHAnsi" w:hAnsiTheme="minorHAnsi"/>
          <w:b/>
        </w:rPr>
        <w:t>3 punkty.</w:t>
      </w:r>
    </w:p>
    <w:p w:rsidR="00915745" w:rsidRPr="00DC4244" w:rsidRDefault="00915745" w:rsidP="00915745">
      <w:pPr>
        <w:pStyle w:val="NormalnyWeb"/>
        <w:numPr>
          <w:ilvl w:val="0"/>
          <w:numId w:val="32"/>
        </w:numPr>
        <w:suppressAutoHyphens w:val="0"/>
        <w:spacing w:line="240" w:lineRule="auto"/>
        <w:rPr>
          <w:rFonts w:asciiTheme="minorHAnsi" w:hAnsiTheme="minorHAnsi"/>
        </w:rPr>
      </w:pPr>
      <w:r w:rsidRPr="00DC4244">
        <w:rPr>
          <w:rFonts w:asciiTheme="minorHAnsi" w:hAnsiTheme="minorHAnsi"/>
        </w:rPr>
        <w:t xml:space="preserve">Jeżeli realizacji operacji zakłada promocję lokalnego produktu rolnego przyznaje się </w:t>
      </w:r>
      <w:r w:rsidRPr="00DC4244">
        <w:rPr>
          <w:rFonts w:asciiTheme="minorHAnsi" w:hAnsiTheme="minorHAnsi"/>
          <w:b/>
        </w:rPr>
        <w:t>3 punkty</w:t>
      </w:r>
      <w:r w:rsidRPr="00DC4244">
        <w:rPr>
          <w:rFonts w:asciiTheme="minorHAnsi" w:hAnsiTheme="minorHAnsi"/>
        </w:rPr>
        <w:t xml:space="preserve">. </w:t>
      </w:r>
    </w:p>
    <w:p w:rsidR="00915745" w:rsidRPr="00DC4244" w:rsidRDefault="00915745" w:rsidP="00915745">
      <w:pPr>
        <w:pStyle w:val="NormalnyWeb"/>
        <w:numPr>
          <w:ilvl w:val="0"/>
          <w:numId w:val="32"/>
        </w:numPr>
        <w:suppressAutoHyphens w:val="0"/>
        <w:spacing w:line="240" w:lineRule="auto"/>
        <w:rPr>
          <w:rFonts w:asciiTheme="minorHAnsi" w:hAnsiTheme="minorHAnsi"/>
        </w:rPr>
      </w:pPr>
      <w:r w:rsidRPr="00DC4244">
        <w:rPr>
          <w:rFonts w:asciiTheme="minorHAnsi" w:hAnsiTheme="minorHAnsi"/>
        </w:rPr>
        <w:t xml:space="preserve">Jeżeli realizacja operacji nie przyczyni się do promocji lub powstania działalności , której podstawą będzie </w:t>
      </w:r>
      <w:r w:rsidR="00F024C2">
        <w:rPr>
          <w:rFonts w:asciiTheme="minorHAnsi" w:hAnsiTheme="minorHAnsi"/>
        </w:rPr>
        <w:t xml:space="preserve">lokalny </w:t>
      </w:r>
      <w:r w:rsidRPr="00DC4244">
        <w:rPr>
          <w:rFonts w:asciiTheme="minorHAnsi" w:hAnsiTheme="minorHAnsi"/>
        </w:rPr>
        <w:t xml:space="preserve">produkt rolny przyznaje się </w:t>
      </w:r>
      <w:r w:rsidRPr="00DC4244">
        <w:rPr>
          <w:rFonts w:asciiTheme="minorHAnsi" w:hAnsiTheme="minorHAnsi"/>
          <w:b/>
        </w:rPr>
        <w:t>0 punktów.</w:t>
      </w:r>
    </w:p>
    <w:p w:rsidR="00915745" w:rsidRPr="00DC4244" w:rsidRDefault="00915745" w:rsidP="00915745">
      <w:pPr>
        <w:pStyle w:val="NormalnyWeb"/>
        <w:suppressAutoHyphens w:val="0"/>
        <w:spacing w:line="240" w:lineRule="auto"/>
        <w:ind w:left="1080" w:firstLine="0"/>
        <w:rPr>
          <w:rFonts w:asciiTheme="minorHAnsi" w:hAnsiTheme="minorHAnsi"/>
        </w:rPr>
      </w:pPr>
    </w:p>
    <w:p w:rsidR="00915745" w:rsidRPr="00DC4244" w:rsidRDefault="00915745" w:rsidP="00915745">
      <w:pPr>
        <w:spacing w:line="240" w:lineRule="auto"/>
        <w:ind w:left="720"/>
        <w:jc w:val="both"/>
        <w:rPr>
          <w:rFonts w:asciiTheme="minorHAnsi" w:hAnsiTheme="minorHAnsi"/>
          <w:b/>
          <w:color w:val="000000"/>
          <w:szCs w:val="20"/>
        </w:rPr>
      </w:pPr>
      <w:r w:rsidRPr="00DC4244">
        <w:rPr>
          <w:rFonts w:asciiTheme="minorHAnsi" w:hAnsiTheme="minorHAnsi"/>
          <w:b/>
          <w:color w:val="000000"/>
          <w:szCs w:val="20"/>
        </w:rPr>
        <w:t xml:space="preserve">PUNKTY ZA SPEŁNIENIE KRYTERIUM </w:t>
      </w:r>
      <w:r w:rsidRPr="00DC4244">
        <w:rPr>
          <w:rFonts w:asciiTheme="minorHAnsi" w:hAnsiTheme="minorHAnsi"/>
          <w:b/>
          <w:color w:val="000000"/>
          <w:szCs w:val="20"/>
          <w:u w:val="single"/>
        </w:rPr>
        <w:t>NIE MOGĄ</w:t>
      </w:r>
      <w:r w:rsidRPr="00DC4244">
        <w:rPr>
          <w:rFonts w:asciiTheme="minorHAnsi" w:hAnsiTheme="minorHAnsi"/>
          <w:b/>
          <w:color w:val="000000"/>
          <w:szCs w:val="20"/>
        </w:rPr>
        <w:t xml:space="preserve"> SIĘ SUMOWAĆ</w:t>
      </w:r>
    </w:p>
    <w:p w:rsidR="00915745" w:rsidRPr="00DC4244" w:rsidRDefault="00915745" w:rsidP="00915745">
      <w:pPr>
        <w:pStyle w:val="NormalnyWeb"/>
        <w:ind w:firstLine="0"/>
        <w:rPr>
          <w:rFonts w:asciiTheme="minorHAnsi" w:hAnsiTheme="minorHAnsi"/>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Arial"/>
          <w:b/>
          <w:bCs/>
          <w:color w:val="000000"/>
        </w:rPr>
        <w:t>Konsultacje wniosku w LGD.</w:t>
      </w:r>
    </w:p>
    <w:p w:rsidR="00915745" w:rsidRPr="00DC4244" w:rsidRDefault="00915745" w:rsidP="00915745">
      <w:pPr>
        <w:pStyle w:val="NormalnyWeb"/>
        <w:suppressAutoHyphens w:val="0"/>
        <w:spacing w:line="240" w:lineRule="auto"/>
        <w:ind w:left="360" w:firstLine="0"/>
        <w:rPr>
          <w:rFonts w:asciiTheme="minorHAnsi" w:hAnsiTheme="minorHAnsi"/>
          <w:b/>
        </w:rPr>
      </w:pPr>
    </w:p>
    <w:p w:rsidR="00915745" w:rsidRPr="00DC4244" w:rsidRDefault="00915745" w:rsidP="00915745">
      <w:pPr>
        <w:pStyle w:val="NormalnyWeb"/>
        <w:rPr>
          <w:rFonts w:asciiTheme="minorHAnsi" w:hAnsiTheme="minorHAnsi"/>
          <w:b/>
        </w:rPr>
      </w:pPr>
      <w:r w:rsidRPr="00DC4244">
        <w:rPr>
          <w:rFonts w:asciiTheme="minorHAnsi" w:hAnsiTheme="minorHAnsi" w:cs="Arial"/>
          <w:b/>
          <w:bCs/>
          <w:color w:val="000000"/>
        </w:rPr>
        <w:t>W tym kryterium przyznaje się punkty za uczestnictwo w konsultacjach oferowanych przez Biuro LGD.</w:t>
      </w:r>
    </w:p>
    <w:p w:rsidR="00915745" w:rsidRPr="00DC4244" w:rsidRDefault="00915745" w:rsidP="00915745">
      <w:pPr>
        <w:pStyle w:val="NormalnyWeb"/>
        <w:numPr>
          <w:ilvl w:val="0"/>
          <w:numId w:val="30"/>
        </w:numPr>
        <w:suppressAutoHyphens w:val="0"/>
        <w:spacing w:line="240" w:lineRule="auto"/>
        <w:rPr>
          <w:rFonts w:asciiTheme="minorHAnsi" w:hAnsiTheme="minorHAnsi"/>
          <w:b/>
        </w:rPr>
      </w:pPr>
      <w:r w:rsidRPr="00DC4244">
        <w:rPr>
          <w:rFonts w:asciiTheme="minorHAnsi" w:hAnsiTheme="minorHAnsi" w:cs="Arial"/>
          <w:bCs/>
          <w:color w:val="000000"/>
        </w:rPr>
        <w:t xml:space="preserve">Jeżeli beneficjent brał udział w indywidualnych konsultacjach z Pracownikiem Biura/Konsultantem przyznaje się </w:t>
      </w:r>
      <w:r w:rsidRPr="00DC4244">
        <w:rPr>
          <w:rFonts w:asciiTheme="minorHAnsi" w:hAnsiTheme="minorHAnsi" w:cs="Arial"/>
          <w:b/>
          <w:bCs/>
          <w:color w:val="000000"/>
        </w:rPr>
        <w:t>5 punktów.</w:t>
      </w:r>
    </w:p>
    <w:p w:rsidR="00915745" w:rsidRPr="00DC4244" w:rsidRDefault="00915745" w:rsidP="00915745">
      <w:pPr>
        <w:pStyle w:val="NormalnyWeb"/>
        <w:numPr>
          <w:ilvl w:val="0"/>
          <w:numId w:val="30"/>
        </w:numPr>
        <w:suppressAutoHyphens w:val="0"/>
        <w:spacing w:line="240" w:lineRule="auto"/>
        <w:rPr>
          <w:rFonts w:asciiTheme="minorHAnsi" w:hAnsiTheme="minorHAnsi"/>
        </w:rPr>
      </w:pPr>
      <w:r w:rsidRPr="00DC4244">
        <w:rPr>
          <w:rFonts w:asciiTheme="minorHAnsi" w:hAnsiTheme="minorHAnsi" w:cs="Arial"/>
          <w:bCs/>
          <w:color w:val="000000"/>
        </w:rPr>
        <w:t> Jeżeli beneficjent brał udział w spotkaniach informacyjnych/szkoleniach prowadzonych /organizowanych przez LGD, przyznaje się</w:t>
      </w:r>
      <w:r w:rsidRPr="00DC4244">
        <w:rPr>
          <w:rFonts w:asciiTheme="minorHAnsi" w:hAnsiTheme="minorHAnsi" w:cs="Arial"/>
          <w:b/>
          <w:bCs/>
          <w:color w:val="000000"/>
        </w:rPr>
        <w:t xml:space="preserve"> 5 punktów.</w:t>
      </w:r>
    </w:p>
    <w:p w:rsidR="00915745" w:rsidRPr="00DC4244" w:rsidRDefault="00915745" w:rsidP="00915745">
      <w:pPr>
        <w:pStyle w:val="NormalnyWeb"/>
        <w:numPr>
          <w:ilvl w:val="0"/>
          <w:numId w:val="30"/>
        </w:numPr>
        <w:suppressAutoHyphens w:val="0"/>
        <w:spacing w:line="240" w:lineRule="auto"/>
        <w:rPr>
          <w:rFonts w:asciiTheme="minorHAnsi" w:hAnsiTheme="minorHAnsi"/>
        </w:rPr>
      </w:pPr>
      <w:r w:rsidRPr="00DC4244">
        <w:rPr>
          <w:rFonts w:asciiTheme="minorHAnsi" w:hAnsiTheme="minorHAnsi" w:cs="Arial"/>
          <w:bCs/>
          <w:color w:val="000000"/>
        </w:rPr>
        <w:t xml:space="preserve">Jeżeli beneficjent nie korzystał ze wsparcia LGD, przyznaje się </w:t>
      </w:r>
      <w:r w:rsidRPr="00DC4244">
        <w:rPr>
          <w:rFonts w:asciiTheme="minorHAnsi" w:hAnsiTheme="minorHAnsi" w:cs="Arial"/>
          <w:b/>
          <w:bCs/>
          <w:color w:val="000000"/>
        </w:rPr>
        <w:t>0 punktów.</w:t>
      </w:r>
    </w:p>
    <w:p w:rsidR="00915745" w:rsidRPr="00DC4244" w:rsidRDefault="00915745" w:rsidP="00915745">
      <w:pPr>
        <w:pStyle w:val="NormalnyWeb"/>
        <w:suppressAutoHyphens w:val="0"/>
        <w:spacing w:line="240" w:lineRule="auto"/>
        <w:ind w:left="720" w:firstLine="0"/>
        <w:rPr>
          <w:rFonts w:asciiTheme="minorHAnsi" w:hAnsiTheme="minorHAnsi"/>
        </w:rPr>
      </w:pPr>
    </w:p>
    <w:p w:rsidR="00915745" w:rsidRPr="00DC4244" w:rsidRDefault="00915745" w:rsidP="00915745">
      <w:pPr>
        <w:pStyle w:val="NormalnyWeb"/>
        <w:suppressAutoHyphens w:val="0"/>
        <w:spacing w:line="240" w:lineRule="auto"/>
        <w:ind w:left="720" w:firstLine="0"/>
        <w:rPr>
          <w:rFonts w:asciiTheme="minorHAnsi" w:hAnsiTheme="minorHAnsi"/>
        </w:rPr>
      </w:pPr>
      <w:r w:rsidRPr="00DC4244">
        <w:rPr>
          <w:rFonts w:asciiTheme="minorHAnsi" w:hAnsiTheme="minorHAnsi" w:cs="Arial"/>
          <w:b/>
          <w:bCs/>
          <w:color w:val="000000"/>
        </w:rPr>
        <w:t xml:space="preserve">PUNKTY ZA SPEŁNIENIE KRYTERIUM </w:t>
      </w:r>
      <w:r w:rsidRPr="00DC4244">
        <w:rPr>
          <w:rFonts w:asciiTheme="minorHAnsi" w:hAnsiTheme="minorHAnsi" w:cs="Arial"/>
          <w:b/>
          <w:bCs/>
          <w:color w:val="000000"/>
          <w:u w:val="single"/>
        </w:rPr>
        <w:t>NIE MOGĄ</w:t>
      </w:r>
      <w:r w:rsidRPr="00DC4244">
        <w:rPr>
          <w:rFonts w:asciiTheme="minorHAnsi" w:hAnsiTheme="minorHAnsi" w:cs="Arial"/>
          <w:b/>
          <w:bCs/>
          <w:color w:val="000000"/>
        </w:rPr>
        <w:t xml:space="preserve"> SIĘ SUMOWAĆ</w:t>
      </w:r>
    </w:p>
    <w:p w:rsidR="00915745" w:rsidRPr="00DC4244" w:rsidRDefault="00915745" w:rsidP="00915745">
      <w:pPr>
        <w:pStyle w:val="NormalnyWeb"/>
        <w:ind w:left="567"/>
        <w:rPr>
          <w:rFonts w:asciiTheme="minorHAnsi" w:hAnsiTheme="minorHAnsi"/>
        </w:rPr>
      </w:pPr>
    </w:p>
    <w:p w:rsidR="00915745" w:rsidRPr="00DC4244" w:rsidRDefault="00915745" w:rsidP="00915745">
      <w:pPr>
        <w:jc w:val="both"/>
        <w:rPr>
          <w:rFonts w:asciiTheme="minorHAnsi" w:hAnsiTheme="minorHAnsi" w:cs="Arial"/>
          <w:bCs/>
          <w:i/>
          <w:iCs/>
          <w:color w:val="000000"/>
        </w:rPr>
      </w:pPr>
      <w:r w:rsidRPr="00DC4244">
        <w:rPr>
          <w:rFonts w:asciiTheme="minorHAnsi" w:hAnsiTheme="minorHAnsi" w:cs="Arial"/>
          <w:bCs/>
          <w:i/>
          <w:iCs/>
          <w:color w:val="000000"/>
        </w:rPr>
        <w:lastRenderedPageBreak/>
        <w:t>Ocena na podstawie informacji przygotowanych przez Biuro LGD. W przypadku, gdy wnioskodawca chce ubiegać się o maksymalną ilość punktów w ramach tego kryterium winien pamiętać, iż za wnioski skonsultowane uznaje się wnioski, które zostały przedstawione/przesłane i zaopiniowane przez Biuro LGD, w tym zaopiniowane/sprawdzone przez konsultantów działających na zlecenie Stowarzyszenia. Wnioskodawca winien przed przesłaniem / przedstawieniem wniosku pracownikom Biura uwzględnić czas jaki jest niezbędny do przeanalizowania i zaopiniowania wniosku, tj. wniosek powinien trafić do zaopiniowania minimum 3 dni przed zakończeniem naborów wniosków w przypadku przesłania drogą mailową  wniosku do Biura, oraz minimum 2 dni w przypadku konsultacji osobistych.</w:t>
      </w:r>
    </w:p>
    <w:p w:rsidR="00915745" w:rsidRPr="00DC4244" w:rsidRDefault="00915745" w:rsidP="00915745">
      <w:pPr>
        <w:jc w:val="both"/>
        <w:rPr>
          <w:rFonts w:asciiTheme="minorHAnsi" w:hAnsiTheme="minorHAnsi" w:cs="Arial"/>
          <w:bCs/>
          <w:i/>
          <w:iCs/>
          <w:color w:val="000000"/>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Times New Roman"/>
          <w:b/>
          <w:lang w:eastAsia="en-US"/>
        </w:rPr>
        <w:t>Zastosowanie rozwiązań sprzyjających ochronie środowiska i klimatu</w:t>
      </w:r>
      <w:r w:rsidRPr="00DC4244">
        <w:rPr>
          <w:rFonts w:asciiTheme="minorHAnsi" w:hAnsiTheme="minorHAnsi" w:cs="Arial"/>
          <w:b/>
          <w:bCs/>
          <w:color w:val="000000"/>
        </w:rPr>
        <w:t>.</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suppressAutoHyphens w:val="0"/>
        <w:spacing w:line="240" w:lineRule="auto"/>
        <w:rPr>
          <w:rFonts w:asciiTheme="minorHAnsi" w:hAnsiTheme="minorHAnsi" w:cs="Times New Roman"/>
          <w:b/>
          <w:lang w:eastAsia="en-US"/>
        </w:rPr>
      </w:pPr>
      <w:r w:rsidRPr="00DC4244">
        <w:rPr>
          <w:rFonts w:asciiTheme="minorHAnsi" w:hAnsiTheme="minorHAnsi" w:cs="Times New Roman"/>
          <w:b/>
          <w:lang w:eastAsia="en-US"/>
        </w:rPr>
        <w:t>W tym kryterium przyznaje się punkty dla operacji przewidujących zastosowanie rozwiązań sprzyjających ochronie środowiska i klimatu.</w:t>
      </w:r>
    </w:p>
    <w:p w:rsidR="00915745" w:rsidRPr="00DC4244" w:rsidRDefault="00915745" w:rsidP="00915745">
      <w:pPr>
        <w:pStyle w:val="NormalnyWeb"/>
        <w:suppressAutoHyphens w:val="0"/>
        <w:spacing w:line="240" w:lineRule="auto"/>
        <w:rPr>
          <w:rFonts w:asciiTheme="minorHAnsi" w:hAnsiTheme="minorHAnsi" w:cs="Times New Roman"/>
          <w:b/>
          <w:lang w:eastAsia="en-US"/>
        </w:rPr>
      </w:pPr>
    </w:p>
    <w:p w:rsidR="00915745" w:rsidRPr="00DC4244" w:rsidRDefault="00915745" w:rsidP="00915745">
      <w:pPr>
        <w:pStyle w:val="NormalnyWeb"/>
        <w:numPr>
          <w:ilvl w:val="0"/>
          <w:numId w:val="33"/>
        </w:numPr>
        <w:suppressAutoHyphens w:val="0"/>
        <w:spacing w:line="240" w:lineRule="auto"/>
        <w:rPr>
          <w:rFonts w:asciiTheme="minorHAnsi" w:hAnsiTheme="minorHAnsi"/>
        </w:rPr>
      </w:pPr>
      <w:r w:rsidRPr="00DC4244">
        <w:rPr>
          <w:rFonts w:asciiTheme="minorHAnsi" w:hAnsiTheme="minorHAnsi"/>
        </w:rPr>
        <w:t xml:space="preserve">Jeżeli realizacja operacji </w:t>
      </w:r>
      <w:r w:rsidRPr="00DC4244">
        <w:rPr>
          <w:rFonts w:asciiTheme="minorHAnsi" w:hAnsiTheme="minorHAnsi"/>
          <w:b/>
        </w:rPr>
        <w:t>spełnia</w:t>
      </w:r>
      <w:r w:rsidRPr="00DC4244">
        <w:rPr>
          <w:rFonts w:asciiTheme="minorHAnsi" w:hAnsiTheme="minorHAnsi"/>
        </w:rPr>
        <w:t xml:space="preserve"> kryterium przyznaje się </w:t>
      </w:r>
      <w:r w:rsidRPr="00DC4244">
        <w:rPr>
          <w:rFonts w:asciiTheme="minorHAnsi" w:hAnsiTheme="minorHAnsi"/>
          <w:b/>
        </w:rPr>
        <w:t>1 punkt</w:t>
      </w:r>
      <w:r w:rsidRPr="00DC4244">
        <w:rPr>
          <w:rFonts w:asciiTheme="minorHAnsi" w:hAnsiTheme="minorHAnsi"/>
        </w:rPr>
        <w:t>.</w:t>
      </w:r>
    </w:p>
    <w:p w:rsidR="00915745" w:rsidRPr="00DC4244" w:rsidRDefault="00915745" w:rsidP="00915745">
      <w:pPr>
        <w:pStyle w:val="NormalnyWeb"/>
        <w:numPr>
          <w:ilvl w:val="0"/>
          <w:numId w:val="33"/>
        </w:numPr>
        <w:suppressAutoHyphens w:val="0"/>
        <w:spacing w:line="240" w:lineRule="auto"/>
        <w:rPr>
          <w:rFonts w:asciiTheme="minorHAnsi" w:hAnsiTheme="minorHAnsi"/>
        </w:rPr>
      </w:pPr>
      <w:r w:rsidRPr="00DC4244">
        <w:rPr>
          <w:rFonts w:asciiTheme="minorHAnsi" w:hAnsiTheme="minorHAnsi"/>
        </w:rPr>
        <w:t xml:space="preserve">Jeżeli realizacji operacji </w:t>
      </w:r>
      <w:r w:rsidRPr="00DC4244">
        <w:rPr>
          <w:rFonts w:asciiTheme="minorHAnsi" w:hAnsiTheme="minorHAnsi"/>
          <w:b/>
        </w:rPr>
        <w:t>nie spełnia</w:t>
      </w:r>
      <w:r w:rsidRPr="00DC4244">
        <w:rPr>
          <w:rFonts w:asciiTheme="minorHAnsi" w:hAnsiTheme="minorHAnsi"/>
        </w:rPr>
        <w:t xml:space="preserve"> kryterium przyznaje się </w:t>
      </w:r>
      <w:r w:rsidRPr="00DC4244">
        <w:rPr>
          <w:rFonts w:asciiTheme="minorHAnsi" w:hAnsiTheme="minorHAnsi"/>
          <w:b/>
        </w:rPr>
        <w:t>0 punktów</w:t>
      </w:r>
      <w:r w:rsidRPr="00DC4244">
        <w:rPr>
          <w:rFonts w:asciiTheme="minorHAnsi" w:hAnsiTheme="minorHAnsi"/>
        </w:rPr>
        <w:t>.</w:t>
      </w:r>
    </w:p>
    <w:p w:rsidR="00915745" w:rsidRPr="00DC4244" w:rsidRDefault="00915745" w:rsidP="00915745">
      <w:pPr>
        <w:rPr>
          <w:rFonts w:asciiTheme="minorHAnsi" w:hAnsiTheme="minorHAnsi" w:cs="Arial"/>
          <w:bCs/>
          <w:i/>
          <w:iCs/>
          <w:color w:val="000000"/>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Arial"/>
          <w:b/>
          <w:bCs/>
          <w:color w:val="000000"/>
        </w:rPr>
        <w:t>Innowacyjność operacji.</w:t>
      </w:r>
    </w:p>
    <w:p w:rsidR="00915745" w:rsidRPr="00DC4244" w:rsidRDefault="00915745" w:rsidP="00915745">
      <w:pPr>
        <w:pStyle w:val="NormalnyWeb"/>
        <w:suppressAutoHyphens w:val="0"/>
        <w:spacing w:line="240" w:lineRule="auto"/>
        <w:ind w:left="720" w:firstLine="0"/>
        <w:rPr>
          <w:rFonts w:asciiTheme="minorHAnsi" w:hAnsiTheme="minorHAnsi"/>
          <w:b/>
        </w:rPr>
      </w:pPr>
    </w:p>
    <w:p w:rsidR="00915745" w:rsidRPr="00DC4244" w:rsidRDefault="00915745" w:rsidP="00915745">
      <w:pPr>
        <w:pStyle w:val="NormalnyWeb"/>
        <w:rPr>
          <w:rFonts w:asciiTheme="minorHAnsi" w:hAnsiTheme="minorHAnsi"/>
          <w:b/>
        </w:rPr>
      </w:pPr>
      <w:r w:rsidRPr="00DC4244">
        <w:rPr>
          <w:rFonts w:asciiTheme="minorHAnsi" w:hAnsiTheme="minorHAnsi" w:cs="Arial"/>
          <w:b/>
          <w:bCs/>
          <w:color w:val="000000"/>
        </w:rPr>
        <w:t>W tym kryterium ocenia się innowacyjność operacji.</w:t>
      </w:r>
    </w:p>
    <w:p w:rsidR="00915745" w:rsidRPr="00DC4244" w:rsidRDefault="00915745" w:rsidP="00915745">
      <w:pPr>
        <w:pStyle w:val="NormalnyWeb"/>
        <w:rPr>
          <w:rFonts w:asciiTheme="minorHAnsi" w:hAnsiTheme="minorHAnsi" w:cs="Arial"/>
          <w:bCs/>
          <w:iCs/>
          <w:color w:val="000000"/>
        </w:rPr>
      </w:pPr>
      <w:r w:rsidRPr="00DC4244">
        <w:rPr>
          <w:rFonts w:asciiTheme="minorHAnsi" w:hAnsiTheme="minorHAnsi" w:cs="Arial"/>
          <w:bCs/>
          <w:iCs/>
          <w:color w:val="000000"/>
        </w:rPr>
        <w:t>Za operacje innowacyjne uznaje się operacje wykorzystujące rozwiązania niestosowane dotychczas na danym obszarze. Punkty za innowacyjność przyznaje się, jeżeli operacja zakłada realizację jednej z wymienionych innowacji.</w:t>
      </w:r>
    </w:p>
    <w:p w:rsidR="00915745" w:rsidRPr="00DC4244" w:rsidRDefault="00915745" w:rsidP="00915745">
      <w:pPr>
        <w:pStyle w:val="Akapitzlist"/>
        <w:numPr>
          <w:ilvl w:val="0"/>
          <w:numId w:val="13"/>
        </w:numPr>
        <w:spacing w:line="240" w:lineRule="auto"/>
        <w:jc w:val="both"/>
        <w:rPr>
          <w:rFonts w:asciiTheme="minorHAnsi" w:hAnsiTheme="minorHAnsi"/>
        </w:rPr>
      </w:pPr>
      <w:r w:rsidRPr="00DC4244">
        <w:rPr>
          <w:rFonts w:asciiTheme="minorHAnsi" w:hAnsiTheme="minorHAnsi"/>
          <w:b/>
          <w:u w:val="single"/>
        </w:rPr>
        <w:t>Innowacja procesowa</w:t>
      </w:r>
      <w:r w:rsidRPr="00DC4244">
        <w:rPr>
          <w:rFonts w:asciiTheme="minorHAnsi" w:hAnsiTheme="minorHAnsi"/>
        </w:rPr>
        <w:t>,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w:t>
      </w:r>
    </w:p>
    <w:p w:rsidR="00915745" w:rsidRPr="00DC4244" w:rsidRDefault="00915745" w:rsidP="00915745">
      <w:pPr>
        <w:pStyle w:val="Akapitzlist"/>
        <w:numPr>
          <w:ilvl w:val="0"/>
          <w:numId w:val="13"/>
        </w:numPr>
        <w:spacing w:line="240" w:lineRule="auto"/>
        <w:jc w:val="both"/>
        <w:rPr>
          <w:rFonts w:asciiTheme="minorHAnsi" w:hAnsiTheme="minorHAnsi"/>
        </w:rPr>
      </w:pPr>
      <w:r w:rsidRPr="00DC4244">
        <w:rPr>
          <w:rFonts w:asciiTheme="minorHAnsi" w:hAnsiTheme="minorHAnsi"/>
          <w:b/>
          <w:u w:val="single"/>
        </w:rPr>
        <w:t>Innowacja produktowa</w:t>
      </w:r>
      <w:r w:rsidRPr="00DC4244">
        <w:rPr>
          <w:rFonts w:asciiTheme="minorHAnsi" w:hAnsiTheme="minorHAnsi"/>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rsidR="00915745" w:rsidRPr="00DC4244" w:rsidRDefault="00915745" w:rsidP="00915745">
      <w:pPr>
        <w:pStyle w:val="Akapitzlist"/>
        <w:numPr>
          <w:ilvl w:val="0"/>
          <w:numId w:val="13"/>
        </w:numPr>
        <w:spacing w:line="240" w:lineRule="auto"/>
        <w:jc w:val="both"/>
        <w:rPr>
          <w:rFonts w:asciiTheme="minorHAnsi" w:hAnsiTheme="minorHAnsi"/>
        </w:rPr>
      </w:pPr>
      <w:r w:rsidRPr="00DC4244">
        <w:rPr>
          <w:rFonts w:asciiTheme="minorHAnsi" w:hAnsiTheme="minorHAnsi"/>
          <w:b/>
          <w:u w:val="single"/>
        </w:rPr>
        <w:t>Innowacja organizacyjna</w:t>
      </w:r>
      <w:r w:rsidRPr="00DC4244">
        <w:rPr>
          <w:rFonts w:asciiTheme="minorHAnsi" w:hAnsiTheme="minorHAnsi"/>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rsidR="00915745" w:rsidRPr="00DC4244" w:rsidRDefault="00915745" w:rsidP="00915745">
      <w:pPr>
        <w:pStyle w:val="Akapitzlist"/>
        <w:numPr>
          <w:ilvl w:val="0"/>
          <w:numId w:val="13"/>
        </w:numPr>
        <w:spacing w:line="240" w:lineRule="auto"/>
        <w:jc w:val="both"/>
        <w:rPr>
          <w:rFonts w:asciiTheme="minorHAnsi" w:hAnsiTheme="minorHAnsi"/>
        </w:rPr>
      </w:pPr>
      <w:r w:rsidRPr="00DC4244">
        <w:rPr>
          <w:rFonts w:asciiTheme="minorHAnsi" w:hAnsiTheme="minorHAnsi"/>
          <w:b/>
          <w:u w:val="single"/>
        </w:rPr>
        <w:t>Innowacja marketingowa</w:t>
      </w:r>
      <w:r w:rsidRPr="00DC4244">
        <w:rPr>
          <w:rFonts w:asciiTheme="minorHAnsi" w:hAnsiTheme="minorHAnsi"/>
        </w:rPr>
        <w:t>, czyli zastosowanie nowych technik marketingowych, nowej metody marketingowej obejmującej znaczące zmiany w wyglądzie produktu, opakowaniu, pozycjonowaniu, promocji, polityce cenowej, modelu biznesowym.</w:t>
      </w:r>
    </w:p>
    <w:p w:rsidR="00915745" w:rsidRPr="00DC4244" w:rsidRDefault="00915745" w:rsidP="00915745">
      <w:pPr>
        <w:pStyle w:val="NormalnyWeb"/>
        <w:suppressAutoHyphens w:val="0"/>
        <w:spacing w:line="240" w:lineRule="auto"/>
        <w:ind w:left="426" w:firstLine="0"/>
        <w:rPr>
          <w:rFonts w:asciiTheme="minorHAnsi" w:hAnsiTheme="minorHAnsi"/>
        </w:rPr>
      </w:pPr>
    </w:p>
    <w:p w:rsidR="00915745" w:rsidRPr="00DC4244" w:rsidRDefault="00915745" w:rsidP="00915745">
      <w:pPr>
        <w:pStyle w:val="NormalnyWeb"/>
        <w:numPr>
          <w:ilvl w:val="0"/>
          <w:numId w:val="34"/>
        </w:numPr>
        <w:rPr>
          <w:rFonts w:asciiTheme="minorHAnsi" w:hAnsiTheme="minorHAnsi"/>
        </w:rPr>
      </w:pPr>
      <w:r w:rsidRPr="00DC4244">
        <w:rPr>
          <w:rFonts w:asciiTheme="minorHAnsi" w:hAnsiTheme="minorHAnsi" w:cs="Arial"/>
          <w:bCs/>
          <w:color w:val="000000"/>
        </w:rPr>
        <w:t xml:space="preserve">Jeżeli operacja </w:t>
      </w:r>
      <w:r w:rsidRPr="00DC4244">
        <w:rPr>
          <w:rFonts w:asciiTheme="minorHAnsi" w:hAnsiTheme="minorHAnsi" w:cs="Arial"/>
          <w:b/>
          <w:bCs/>
          <w:color w:val="000000"/>
        </w:rPr>
        <w:t>zakłada</w:t>
      </w:r>
      <w:r w:rsidRPr="00DC4244">
        <w:rPr>
          <w:rFonts w:asciiTheme="minorHAnsi" w:hAnsiTheme="minorHAnsi" w:cs="Arial"/>
          <w:bCs/>
          <w:color w:val="000000"/>
        </w:rPr>
        <w:t xml:space="preserve"> realizację jednej  z typów innowacji przyznaje się  </w:t>
      </w:r>
      <w:r w:rsidRPr="00DC4244">
        <w:rPr>
          <w:rFonts w:asciiTheme="minorHAnsi" w:hAnsiTheme="minorHAnsi" w:cs="Arial"/>
          <w:b/>
          <w:bCs/>
          <w:color w:val="000000"/>
        </w:rPr>
        <w:t>5  punktów.</w:t>
      </w:r>
    </w:p>
    <w:p w:rsidR="00915745" w:rsidRPr="00DC4244" w:rsidRDefault="00915745" w:rsidP="00915745">
      <w:pPr>
        <w:pStyle w:val="NormalnyWeb"/>
        <w:numPr>
          <w:ilvl w:val="0"/>
          <w:numId w:val="34"/>
        </w:numPr>
        <w:rPr>
          <w:rFonts w:asciiTheme="minorHAnsi" w:hAnsiTheme="minorHAnsi"/>
        </w:rPr>
      </w:pPr>
      <w:r w:rsidRPr="00DC4244">
        <w:rPr>
          <w:rFonts w:asciiTheme="minorHAnsi" w:hAnsiTheme="minorHAnsi" w:cs="Arial"/>
          <w:bCs/>
          <w:color w:val="000000"/>
        </w:rPr>
        <w:t xml:space="preserve">Jeżeli operacja </w:t>
      </w:r>
      <w:r w:rsidRPr="00DC4244">
        <w:rPr>
          <w:rFonts w:asciiTheme="minorHAnsi" w:hAnsiTheme="minorHAnsi" w:cs="Arial"/>
          <w:b/>
          <w:bCs/>
          <w:color w:val="000000"/>
        </w:rPr>
        <w:t>nie zakłada</w:t>
      </w:r>
      <w:r w:rsidRPr="00DC4244">
        <w:rPr>
          <w:rFonts w:asciiTheme="minorHAnsi" w:hAnsiTheme="minorHAnsi" w:cs="Arial"/>
          <w:bCs/>
          <w:color w:val="000000"/>
        </w:rPr>
        <w:t xml:space="preserve"> realizacji jednej  z typów innowacji przyznaje się  </w:t>
      </w:r>
      <w:r w:rsidRPr="00DC4244">
        <w:rPr>
          <w:rFonts w:asciiTheme="minorHAnsi" w:hAnsiTheme="minorHAnsi" w:cs="Arial"/>
          <w:b/>
          <w:bCs/>
          <w:color w:val="000000"/>
        </w:rPr>
        <w:t>0  punktów.</w:t>
      </w:r>
      <w:r w:rsidRPr="00DC4244">
        <w:rPr>
          <w:rFonts w:asciiTheme="minorHAnsi" w:hAnsiTheme="minorHAnsi" w:cs="Arial"/>
          <w:bCs/>
          <w:color w:val="000000"/>
        </w:rPr>
        <w:t xml:space="preserve"> </w:t>
      </w:r>
    </w:p>
    <w:p w:rsidR="00915745" w:rsidRPr="00DC4244" w:rsidRDefault="00915745" w:rsidP="00915745">
      <w:pPr>
        <w:rPr>
          <w:rFonts w:asciiTheme="minorHAnsi" w:hAnsiTheme="minorHAnsi" w:cs="Arial"/>
          <w:bCs/>
          <w:i/>
          <w:iCs/>
          <w:color w:val="000000"/>
        </w:rPr>
      </w:pPr>
    </w:p>
    <w:p w:rsidR="00915745" w:rsidRPr="00DC4244" w:rsidRDefault="00915745" w:rsidP="00D92E9E">
      <w:pPr>
        <w:pStyle w:val="NormalnyWeb"/>
        <w:numPr>
          <w:ilvl w:val="0"/>
          <w:numId w:val="36"/>
        </w:numPr>
        <w:suppressAutoHyphens w:val="0"/>
        <w:spacing w:line="240" w:lineRule="auto"/>
        <w:rPr>
          <w:rFonts w:asciiTheme="minorHAnsi" w:hAnsiTheme="minorHAnsi"/>
          <w:b/>
        </w:rPr>
      </w:pPr>
      <w:r w:rsidRPr="00DC4244">
        <w:rPr>
          <w:rFonts w:asciiTheme="minorHAnsi" w:hAnsiTheme="minorHAnsi" w:cs="Arial"/>
          <w:b/>
          <w:bCs/>
          <w:color w:val="000000"/>
        </w:rPr>
        <w:t>Miejsce realizacji operacji.</w:t>
      </w:r>
    </w:p>
    <w:p w:rsidR="00915745" w:rsidRPr="00DC4244" w:rsidRDefault="00915745" w:rsidP="00915745">
      <w:pPr>
        <w:pStyle w:val="NormalnyWeb"/>
        <w:suppressAutoHyphens w:val="0"/>
        <w:spacing w:line="240" w:lineRule="auto"/>
        <w:ind w:left="360" w:firstLine="0"/>
        <w:rPr>
          <w:rFonts w:asciiTheme="minorHAnsi" w:hAnsiTheme="minorHAnsi"/>
          <w:b/>
        </w:rPr>
      </w:pPr>
    </w:p>
    <w:p w:rsidR="00915745" w:rsidRPr="00DC4244" w:rsidRDefault="00915745" w:rsidP="00915745">
      <w:pPr>
        <w:pStyle w:val="NormalnyWeb"/>
        <w:ind w:left="142"/>
        <w:rPr>
          <w:rFonts w:asciiTheme="minorHAnsi" w:hAnsiTheme="minorHAnsi"/>
          <w:b/>
        </w:rPr>
      </w:pPr>
      <w:r w:rsidRPr="00DC4244">
        <w:rPr>
          <w:rFonts w:asciiTheme="minorHAnsi" w:hAnsiTheme="minorHAnsi" w:cs="Arial"/>
          <w:b/>
          <w:bCs/>
          <w:color w:val="000000"/>
        </w:rPr>
        <w:lastRenderedPageBreak/>
        <w:t>W tym kryterium ocenia się wielkość miejscowości, w której jest realizowana operacja. Ocena zależy od liczby mieszkańców zameldowanych w miejscowości na pobyt stały wg stanu na dzień 31 grudnia 2013 roku.</w:t>
      </w:r>
    </w:p>
    <w:p w:rsidR="00915745" w:rsidRPr="00DC4244" w:rsidRDefault="00915745" w:rsidP="00915745">
      <w:pPr>
        <w:pStyle w:val="NormalnyWeb"/>
        <w:numPr>
          <w:ilvl w:val="0"/>
          <w:numId w:val="35"/>
        </w:numPr>
        <w:suppressAutoHyphens w:val="0"/>
        <w:spacing w:line="240" w:lineRule="auto"/>
        <w:rPr>
          <w:rFonts w:asciiTheme="minorHAnsi" w:hAnsiTheme="minorHAnsi"/>
        </w:rPr>
      </w:pPr>
      <w:r w:rsidRPr="00DC4244">
        <w:rPr>
          <w:rFonts w:asciiTheme="minorHAnsi" w:hAnsiTheme="minorHAnsi" w:cs="Arial"/>
          <w:bCs/>
          <w:color w:val="000000"/>
        </w:rPr>
        <w:t xml:space="preserve">Jeżeli operacja jest realizowana w miejscowości liczącej do 5000 mieszkańców przyznaje się </w:t>
      </w:r>
      <w:r w:rsidRPr="00DC4244">
        <w:rPr>
          <w:rFonts w:asciiTheme="minorHAnsi" w:hAnsiTheme="minorHAnsi" w:cs="Arial"/>
          <w:b/>
          <w:bCs/>
          <w:color w:val="000000"/>
        </w:rPr>
        <w:t>1  punkt</w:t>
      </w:r>
      <w:r w:rsidRPr="00DC4244">
        <w:rPr>
          <w:rFonts w:asciiTheme="minorHAnsi" w:hAnsiTheme="minorHAnsi" w:cs="Arial"/>
          <w:bCs/>
          <w:color w:val="000000"/>
        </w:rPr>
        <w:t>.</w:t>
      </w:r>
    </w:p>
    <w:p w:rsidR="00915745" w:rsidRPr="00DC4244" w:rsidRDefault="00915745" w:rsidP="00915745">
      <w:pPr>
        <w:pStyle w:val="NormalnyWeb"/>
        <w:numPr>
          <w:ilvl w:val="0"/>
          <w:numId w:val="35"/>
        </w:numPr>
        <w:suppressAutoHyphens w:val="0"/>
        <w:spacing w:line="240" w:lineRule="auto"/>
        <w:rPr>
          <w:rFonts w:asciiTheme="minorHAnsi" w:hAnsiTheme="minorHAnsi"/>
        </w:rPr>
      </w:pPr>
      <w:r w:rsidRPr="00DC4244">
        <w:rPr>
          <w:rFonts w:asciiTheme="minorHAnsi" w:hAnsiTheme="minorHAnsi" w:cs="Arial"/>
          <w:bCs/>
          <w:color w:val="000000"/>
        </w:rPr>
        <w:t>Jeżeli operacja jest realizowana w miejscowości liczącej 5001</w:t>
      </w:r>
      <w:r>
        <w:rPr>
          <w:rFonts w:asciiTheme="minorHAnsi" w:hAnsiTheme="minorHAnsi" w:cs="Arial"/>
          <w:bCs/>
          <w:color w:val="000000"/>
        </w:rPr>
        <w:t xml:space="preserve"> i więcej</w:t>
      </w:r>
      <w:r w:rsidRPr="00DC4244">
        <w:rPr>
          <w:rFonts w:asciiTheme="minorHAnsi" w:hAnsiTheme="minorHAnsi" w:cs="Arial"/>
          <w:bCs/>
          <w:color w:val="000000"/>
        </w:rPr>
        <w:t xml:space="preserve"> mieszkańców przyznaje się </w:t>
      </w:r>
      <w:r w:rsidRPr="00DC4244">
        <w:rPr>
          <w:rFonts w:asciiTheme="minorHAnsi" w:hAnsiTheme="minorHAnsi" w:cs="Arial"/>
          <w:b/>
          <w:bCs/>
          <w:color w:val="000000"/>
        </w:rPr>
        <w:t>0 punktów.</w:t>
      </w:r>
    </w:p>
    <w:p w:rsidR="00915745" w:rsidRPr="00DC4244" w:rsidRDefault="00915745" w:rsidP="00915745">
      <w:pPr>
        <w:pStyle w:val="NormalnyWeb"/>
        <w:rPr>
          <w:rFonts w:asciiTheme="minorHAnsi" w:hAnsiTheme="minorHAnsi" w:cs="Arial"/>
          <w:bCs/>
          <w:color w:val="000000"/>
        </w:rPr>
      </w:pPr>
    </w:p>
    <w:p w:rsidR="00915745" w:rsidRPr="00DC4244" w:rsidRDefault="00915745" w:rsidP="00915745">
      <w:pPr>
        <w:pStyle w:val="NormalnyWeb"/>
        <w:rPr>
          <w:rFonts w:asciiTheme="minorHAnsi" w:hAnsiTheme="minorHAnsi"/>
        </w:rPr>
      </w:pPr>
      <w:r w:rsidRPr="00DC4244">
        <w:rPr>
          <w:rFonts w:asciiTheme="minorHAnsi" w:hAnsiTheme="minorHAnsi" w:cs="Arial"/>
          <w:bCs/>
          <w:color w:val="000000"/>
        </w:rPr>
        <w:t>W przypadku operacji realizowanej w kilku miejscowościach ocena przebiega wg następujących kroków:</w:t>
      </w:r>
    </w:p>
    <w:p w:rsidR="00915745" w:rsidRPr="00DC4244" w:rsidRDefault="00915745" w:rsidP="00915745">
      <w:pPr>
        <w:pStyle w:val="NormalnyWeb"/>
        <w:rPr>
          <w:rFonts w:asciiTheme="minorHAnsi" w:hAnsiTheme="minorHAnsi"/>
        </w:rPr>
      </w:pPr>
      <w:r w:rsidRPr="00DC4244">
        <w:rPr>
          <w:rFonts w:asciiTheme="minorHAnsi" w:hAnsiTheme="minorHAnsi" w:cs="Arial"/>
          <w:bCs/>
          <w:color w:val="000000"/>
        </w:rPr>
        <w:t>1. przyznanie odpowiedniej liczby punktów każdej z miejscowości osobno;</w:t>
      </w:r>
    </w:p>
    <w:p w:rsidR="00915745" w:rsidRPr="00DC4244" w:rsidRDefault="00915745" w:rsidP="00915745">
      <w:pPr>
        <w:pStyle w:val="NormalnyWeb"/>
        <w:rPr>
          <w:rFonts w:asciiTheme="minorHAnsi" w:hAnsiTheme="minorHAnsi"/>
        </w:rPr>
      </w:pPr>
      <w:r w:rsidRPr="00DC4244">
        <w:rPr>
          <w:rFonts w:asciiTheme="minorHAnsi" w:hAnsiTheme="minorHAnsi" w:cs="Arial"/>
          <w:bCs/>
          <w:color w:val="000000"/>
        </w:rPr>
        <w:t>2. zsumowanie punktów przyznanych każdej miejscowości;</w:t>
      </w:r>
    </w:p>
    <w:p w:rsidR="00915745" w:rsidRPr="00DC4244" w:rsidRDefault="00915745" w:rsidP="00915745">
      <w:pPr>
        <w:pStyle w:val="NormalnyWeb"/>
        <w:rPr>
          <w:rFonts w:asciiTheme="minorHAnsi" w:hAnsiTheme="minorHAnsi" w:cs="Arial"/>
          <w:bCs/>
          <w:color w:val="000000"/>
        </w:rPr>
      </w:pPr>
      <w:r w:rsidRPr="00DC4244">
        <w:rPr>
          <w:rFonts w:asciiTheme="minorHAnsi" w:hAnsiTheme="minorHAnsi" w:cs="Arial"/>
          <w:bCs/>
          <w:color w:val="000000"/>
        </w:rPr>
        <w:t>3. obliczenie średniej (suma punktów  ÷  liczba miejscowości).</w:t>
      </w:r>
    </w:p>
    <w:p w:rsidR="00915745" w:rsidRPr="00DC4244" w:rsidRDefault="00915745" w:rsidP="00915745">
      <w:pPr>
        <w:pStyle w:val="NormalnyWeb"/>
        <w:rPr>
          <w:rFonts w:asciiTheme="minorHAnsi" w:hAnsiTheme="minorHAnsi"/>
        </w:rPr>
      </w:pPr>
    </w:p>
    <w:p w:rsidR="00915745" w:rsidRPr="00DC4244" w:rsidRDefault="00915745" w:rsidP="00915745">
      <w:pPr>
        <w:pStyle w:val="NormalnyWeb"/>
        <w:rPr>
          <w:rFonts w:asciiTheme="minorHAnsi" w:hAnsiTheme="minorHAnsi" w:cs="Arial"/>
          <w:bCs/>
          <w:i/>
          <w:iCs/>
          <w:color w:val="000000"/>
        </w:rPr>
      </w:pPr>
      <w:r w:rsidRPr="00DC4244">
        <w:rPr>
          <w:rFonts w:asciiTheme="minorHAnsi" w:hAnsiTheme="minorHAnsi" w:cs="Arial"/>
          <w:bCs/>
          <w:i/>
          <w:iCs/>
          <w:color w:val="000000"/>
        </w:rPr>
        <w:t>(ocena na podstawie danych z GUS)</w:t>
      </w:r>
    </w:p>
    <w:p w:rsidR="00B5038B" w:rsidRPr="00B5038B" w:rsidRDefault="00B5038B" w:rsidP="00B5038B">
      <w:pPr>
        <w:spacing w:line="240" w:lineRule="auto"/>
        <w:jc w:val="center"/>
        <w:rPr>
          <w:rFonts w:asciiTheme="minorHAnsi" w:hAnsiTheme="minorHAnsi" w:cs="Times New Roman"/>
          <w:sz w:val="20"/>
          <w:szCs w:val="20"/>
        </w:rPr>
      </w:pPr>
      <w:r w:rsidRPr="00B5038B">
        <w:rPr>
          <w:rFonts w:asciiTheme="minorHAnsi" w:hAnsiTheme="minorHAnsi" w:cs="Times New Roman"/>
          <w:b/>
          <w:sz w:val="32"/>
          <w:szCs w:val="32"/>
        </w:rPr>
        <w:t>PROCEDURA USTALANIA LUB ZMIANY KRYTERIÓW</w:t>
      </w:r>
    </w:p>
    <w:p w:rsidR="00B5038B" w:rsidRPr="00B5038B" w:rsidRDefault="00B5038B" w:rsidP="00B5038B">
      <w:pPr>
        <w:spacing w:line="240" w:lineRule="auto"/>
        <w:jc w:val="center"/>
        <w:rPr>
          <w:rFonts w:asciiTheme="minorHAnsi" w:hAnsiTheme="minorHAnsi" w:cs="Times New Roman"/>
          <w:b/>
          <w:sz w:val="32"/>
          <w:szCs w:val="32"/>
        </w:rPr>
      </w:pPr>
      <w:r w:rsidRPr="00B5038B">
        <w:rPr>
          <w:rFonts w:asciiTheme="minorHAnsi" w:hAnsiTheme="minorHAnsi" w:cs="Times New Roman"/>
          <w:b/>
          <w:sz w:val="32"/>
          <w:szCs w:val="32"/>
        </w:rPr>
        <w:t>WYBORU OPERACJI</w:t>
      </w:r>
    </w:p>
    <w:p w:rsidR="00B5038B" w:rsidRPr="00B5038B" w:rsidRDefault="00B5038B" w:rsidP="00B5038B">
      <w:pPr>
        <w:spacing w:line="240" w:lineRule="auto"/>
        <w:jc w:val="center"/>
        <w:rPr>
          <w:rFonts w:asciiTheme="minorHAnsi" w:hAnsiTheme="minorHAnsi" w:cs="Times New Roman"/>
          <w:b/>
          <w:sz w:val="32"/>
          <w:szCs w:val="32"/>
        </w:rPr>
      </w:pPr>
    </w:p>
    <w:p w:rsidR="00B5038B" w:rsidRPr="00B5038B" w:rsidRDefault="00B5038B" w:rsidP="00915745">
      <w:pPr>
        <w:pStyle w:val="Akapitzlist"/>
        <w:numPr>
          <w:ilvl w:val="0"/>
          <w:numId w:val="19"/>
        </w:numPr>
        <w:suppressAutoHyphens w:val="0"/>
        <w:spacing w:after="200"/>
        <w:jc w:val="both"/>
        <w:rPr>
          <w:rFonts w:asciiTheme="minorHAnsi" w:hAnsiTheme="minorHAnsi" w:cs="Times New Roman"/>
        </w:rPr>
      </w:pPr>
      <w:r w:rsidRPr="00B5038B">
        <w:rPr>
          <w:rFonts w:asciiTheme="minorHAnsi" w:hAnsiTheme="minorHAnsi" w:cs="Times New Roman"/>
        </w:rPr>
        <w:t>Zarówno pierwsze uchwalenie jak i wszelkie zmiany Lokalnych Kryteriów Wyboru Operacji</w:t>
      </w:r>
      <w:r w:rsidRPr="00B5038B">
        <w:rPr>
          <w:rFonts w:asciiTheme="minorHAnsi" w:hAnsiTheme="minorHAnsi" w:cs="Times New Roman"/>
          <w:b/>
        </w:rPr>
        <w:t xml:space="preserve"> </w:t>
      </w:r>
      <w:r w:rsidRPr="00B5038B">
        <w:rPr>
          <w:rFonts w:asciiTheme="minorHAnsi" w:hAnsiTheme="minorHAnsi" w:cs="Times New Roman"/>
        </w:rPr>
        <w:t>wymagają odpowiedniej Uchwały Walnego Zebrania Członków (WZC) lub uchwały Zarządu (w przypadku odpowiedniego upoważnienia Zarządu przez WZC do zmian w LSR).</w:t>
      </w:r>
    </w:p>
    <w:p w:rsidR="00B5038B" w:rsidRPr="00B5038B" w:rsidRDefault="00B5038B" w:rsidP="00915745">
      <w:pPr>
        <w:pStyle w:val="Akapitzlist"/>
        <w:numPr>
          <w:ilvl w:val="0"/>
          <w:numId w:val="19"/>
        </w:numPr>
        <w:suppressAutoHyphens w:val="0"/>
        <w:spacing w:after="200"/>
        <w:ind w:left="709" w:hanging="283"/>
        <w:rPr>
          <w:rFonts w:asciiTheme="minorHAnsi" w:hAnsiTheme="minorHAnsi" w:cs="Times New Roman"/>
        </w:rPr>
      </w:pPr>
      <w:r w:rsidRPr="00B5038B">
        <w:rPr>
          <w:rFonts w:asciiTheme="minorHAnsi" w:hAnsiTheme="minorHAnsi" w:cs="Times New Roman"/>
        </w:rPr>
        <w:t>Kryteria oceny merytorycznej mogą zostać zmienione z zastrzeżeniem kryteriów, które wynikają z zapisów PROW na lata 2014 – 2020.</w:t>
      </w:r>
    </w:p>
    <w:p w:rsidR="00B5038B" w:rsidRPr="00B5038B" w:rsidRDefault="00B5038B" w:rsidP="00915745">
      <w:pPr>
        <w:pStyle w:val="Akapitzlist"/>
        <w:numPr>
          <w:ilvl w:val="0"/>
          <w:numId w:val="19"/>
        </w:numPr>
        <w:suppressAutoHyphens w:val="0"/>
        <w:spacing w:after="200"/>
        <w:ind w:left="709" w:hanging="283"/>
        <w:rPr>
          <w:rFonts w:asciiTheme="minorHAnsi" w:hAnsiTheme="minorHAnsi" w:cs="Times New Roman"/>
        </w:rPr>
      </w:pPr>
      <w:r w:rsidRPr="00B5038B">
        <w:rPr>
          <w:rFonts w:asciiTheme="minorHAnsi" w:hAnsiTheme="minorHAnsi" w:cs="Times New Roman"/>
        </w:rPr>
        <w:t>W celu zaangażowania społeczności lokalnej w proces związany z ewentualną zmianą Lokalnych Kryteriów Wyboru Operacji, uaktywnia się Grupę Roboczą, która uczestniczyła w budowaniu Lokalnej Strategii Rozwoju.</w:t>
      </w:r>
    </w:p>
    <w:p w:rsidR="00B5038B" w:rsidRPr="00B5038B" w:rsidRDefault="00B5038B" w:rsidP="00B5038B">
      <w:pPr>
        <w:pStyle w:val="Nagwek2"/>
        <w:rPr>
          <w:rFonts w:asciiTheme="minorHAnsi" w:hAnsiTheme="minorHAnsi"/>
          <w:b w:val="0"/>
          <w:color w:val="auto"/>
          <w:sz w:val="28"/>
          <w:szCs w:val="28"/>
        </w:rPr>
      </w:pPr>
      <w:r w:rsidRPr="00B5038B">
        <w:rPr>
          <w:rFonts w:asciiTheme="minorHAnsi" w:hAnsiTheme="minorHAnsi"/>
          <w:color w:val="auto"/>
          <w:sz w:val="28"/>
          <w:szCs w:val="28"/>
        </w:rPr>
        <w:tab/>
      </w:r>
      <w:bookmarkStart w:id="7" w:name="_Toc438207023"/>
      <w:r w:rsidRPr="00B5038B">
        <w:rPr>
          <w:rFonts w:asciiTheme="minorHAnsi" w:hAnsiTheme="minorHAnsi"/>
          <w:color w:val="auto"/>
          <w:sz w:val="28"/>
          <w:szCs w:val="28"/>
        </w:rPr>
        <w:t>Cel Grupy Roboczej:</w:t>
      </w:r>
      <w:bookmarkEnd w:id="7"/>
    </w:p>
    <w:p w:rsidR="00B5038B" w:rsidRPr="00B5038B" w:rsidRDefault="00B5038B" w:rsidP="00B5038B">
      <w:pPr>
        <w:pStyle w:val="Akapitzlist"/>
        <w:ind w:left="709"/>
        <w:rPr>
          <w:rFonts w:asciiTheme="minorHAnsi" w:hAnsiTheme="minorHAnsi" w:cs="Times New Roman"/>
        </w:rPr>
      </w:pPr>
      <w:r w:rsidRPr="00B5038B">
        <w:rPr>
          <w:rFonts w:asciiTheme="minorHAnsi" w:hAnsiTheme="minorHAnsi" w:cs="Times New Roman"/>
        </w:rPr>
        <w:t xml:space="preserve">Do podstawowych zadań Grupy Roboczej należy reprezentowanie interesów mieszkańców podczas prac nad ewentualnymi zmianami kryteriów. </w:t>
      </w:r>
    </w:p>
    <w:p w:rsidR="00B5038B" w:rsidRPr="00B5038B" w:rsidRDefault="00B5038B" w:rsidP="00B5038B">
      <w:pPr>
        <w:pStyle w:val="Nagwek2"/>
        <w:rPr>
          <w:rFonts w:asciiTheme="minorHAnsi" w:hAnsiTheme="minorHAnsi"/>
          <w:b w:val="0"/>
          <w:color w:val="auto"/>
          <w:sz w:val="28"/>
          <w:szCs w:val="28"/>
        </w:rPr>
      </w:pPr>
      <w:r w:rsidRPr="00B5038B">
        <w:rPr>
          <w:rFonts w:asciiTheme="minorHAnsi" w:hAnsiTheme="minorHAnsi"/>
          <w:color w:val="auto"/>
          <w:sz w:val="28"/>
          <w:szCs w:val="28"/>
        </w:rPr>
        <w:tab/>
      </w:r>
      <w:bookmarkStart w:id="8" w:name="_Toc438207024"/>
      <w:r w:rsidRPr="00B5038B">
        <w:rPr>
          <w:rFonts w:asciiTheme="minorHAnsi" w:hAnsiTheme="minorHAnsi"/>
          <w:color w:val="auto"/>
          <w:sz w:val="28"/>
          <w:szCs w:val="28"/>
        </w:rPr>
        <w:t>Skład Grupy Roboczej:</w:t>
      </w:r>
      <w:bookmarkEnd w:id="8"/>
    </w:p>
    <w:p w:rsidR="00B5038B" w:rsidRPr="00B5038B" w:rsidRDefault="00B5038B" w:rsidP="00915745">
      <w:pPr>
        <w:pStyle w:val="Akapitzlist"/>
        <w:numPr>
          <w:ilvl w:val="0"/>
          <w:numId w:val="20"/>
        </w:numPr>
        <w:suppressAutoHyphens w:val="0"/>
        <w:spacing w:after="200"/>
        <w:rPr>
          <w:rFonts w:asciiTheme="minorHAnsi" w:hAnsiTheme="minorHAnsi" w:cs="Times New Roman"/>
        </w:rPr>
      </w:pPr>
      <w:r w:rsidRPr="00B5038B">
        <w:rPr>
          <w:rFonts w:asciiTheme="minorHAnsi" w:hAnsiTheme="minorHAnsi" w:cs="Times New Roman"/>
        </w:rPr>
        <w:t>Grupa Robocza składa się z dowolnej ilości osób, które są chętne do współpracy i zgłosiły się  do biura LGD. W skład Grupy Roboczej wchodzą: członkowie zarządu LGD,</w:t>
      </w:r>
      <w:r w:rsidR="00A87F14">
        <w:rPr>
          <w:rFonts w:asciiTheme="minorHAnsi" w:hAnsiTheme="minorHAnsi" w:cs="Times New Roman"/>
        </w:rPr>
        <w:t xml:space="preserve"> członkowie Rady, </w:t>
      </w:r>
      <w:r w:rsidRPr="00B5038B">
        <w:rPr>
          <w:rFonts w:asciiTheme="minorHAnsi" w:hAnsiTheme="minorHAnsi" w:cs="Times New Roman"/>
        </w:rPr>
        <w:t xml:space="preserve">pracownicy biura, członkowie LGD oraz mieszkańcy. </w:t>
      </w:r>
    </w:p>
    <w:p w:rsidR="00B5038B" w:rsidRPr="00B5038B" w:rsidRDefault="00B5038B" w:rsidP="00915745">
      <w:pPr>
        <w:pStyle w:val="Akapitzlist"/>
        <w:numPr>
          <w:ilvl w:val="0"/>
          <w:numId w:val="20"/>
        </w:numPr>
        <w:suppressAutoHyphens w:val="0"/>
        <w:spacing w:after="200"/>
        <w:rPr>
          <w:rFonts w:asciiTheme="minorHAnsi" w:hAnsiTheme="minorHAnsi" w:cs="Times New Roman"/>
          <w:color w:val="FF0000"/>
        </w:rPr>
      </w:pPr>
      <w:r w:rsidRPr="00B5038B">
        <w:rPr>
          <w:rFonts w:asciiTheme="minorHAnsi" w:hAnsiTheme="minorHAnsi" w:cs="Times New Roman"/>
        </w:rPr>
        <w:t>Informacja o możliwości dołączenia do składu Grupy Roboczej będzie umieszczana na stronie internetowej.</w:t>
      </w:r>
      <w:r w:rsidRPr="00B5038B">
        <w:rPr>
          <w:rFonts w:asciiTheme="minorHAnsi" w:hAnsiTheme="minorHAnsi" w:cs="Times New Roman"/>
          <w:color w:val="FF0000"/>
        </w:rPr>
        <w:t xml:space="preserve"> </w:t>
      </w:r>
    </w:p>
    <w:p w:rsidR="00B5038B" w:rsidRPr="00B5038B" w:rsidRDefault="00B5038B" w:rsidP="00B5038B">
      <w:pPr>
        <w:pStyle w:val="Nagwek2"/>
        <w:rPr>
          <w:rFonts w:asciiTheme="minorHAnsi" w:hAnsiTheme="minorHAnsi"/>
          <w:b w:val="0"/>
          <w:color w:val="auto"/>
          <w:sz w:val="28"/>
          <w:szCs w:val="28"/>
        </w:rPr>
      </w:pPr>
      <w:r w:rsidRPr="00B5038B">
        <w:rPr>
          <w:rFonts w:asciiTheme="minorHAnsi" w:hAnsiTheme="minorHAnsi"/>
          <w:color w:val="auto"/>
          <w:sz w:val="28"/>
          <w:szCs w:val="28"/>
        </w:rPr>
        <w:tab/>
      </w:r>
      <w:bookmarkStart w:id="9" w:name="_Toc438207025"/>
      <w:r w:rsidRPr="00B5038B">
        <w:rPr>
          <w:rFonts w:asciiTheme="minorHAnsi" w:hAnsiTheme="minorHAnsi"/>
          <w:color w:val="auto"/>
          <w:sz w:val="28"/>
          <w:szCs w:val="28"/>
        </w:rPr>
        <w:t>Sposób dokonywania zmian w kryteriach oceny:</w:t>
      </w:r>
      <w:bookmarkEnd w:id="9"/>
    </w:p>
    <w:p w:rsidR="00B5038B" w:rsidRPr="00B5038B" w:rsidRDefault="00B5038B" w:rsidP="00915745">
      <w:pPr>
        <w:pStyle w:val="Akapitzlist"/>
        <w:numPr>
          <w:ilvl w:val="0"/>
          <w:numId w:val="21"/>
        </w:numPr>
        <w:suppressAutoHyphens w:val="0"/>
        <w:autoSpaceDE w:val="0"/>
        <w:autoSpaceDN w:val="0"/>
        <w:adjustRightInd w:val="0"/>
        <w:spacing w:after="120"/>
        <w:ind w:left="426" w:firstLine="0"/>
        <w:jc w:val="both"/>
        <w:rPr>
          <w:rFonts w:asciiTheme="minorHAnsi" w:hAnsiTheme="minorHAnsi" w:cs="Times New Roman"/>
        </w:rPr>
      </w:pPr>
      <w:r w:rsidRPr="00B5038B">
        <w:rPr>
          <w:rFonts w:asciiTheme="minorHAnsi" w:hAnsiTheme="minorHAnsi" w:cs="Times New Roman"/>
        </w:rPr>
        <w:t>Podstawą zmian Lokalnych Kryteriów Wyboru</w:t>
      </w:r>
      <w:r w:rsidRPr="00B5038B">
        <w:rPr>
          <w:rFonts w:asciiTheme="minorHAnsi" w:hAnsiTheme="minorHAnsi" w:cs="Times New Roman"/>
          <w:b/>
        </w:rPr>
        <w:t xml:space="preserve"> </w:t>
      </w:r>
      <w:r w:rsidRPr="00B5038B">
        <w:rPr>
          <w:rFonts w:asciiTheme="minorHAnsi" w:hAnsiTheme="minorHAnsi" w:cs="Times New Roman"/>
        </w:rPr>
        <w:t>Operacji</w:t>
      </w:r>
      <w:r w:rsidRPr="00B5038B">
        <w:rPr>
          <w:rFonts w:asciiTheme="minorHAnsi" w:hAnsiTheme="minorHAnsi" w:cs="Times New Roman"/>
          <w:b/>
        </w:rPr>
        <w:t xml:space="preserve"> </w:t>
      </w:r>
      <w:r w:rsidRPr="00B5038B">
        <w:rPr>
          <w:rFonts w:asciiTheme="minorHAnsi" w:hAnsiTheme="minorHAnsi" w:cs="Times New Roman"/>
        </w:rPr>
        <w:t xml:space="preserve">będą wyniki ewaluacji realizacji Lokalnej Strategii Rozwoju oraz wnioski mieszkańców, wnioskodawców, </w:t>
      </w:r>
      <w:proofErr w:type="spellStart"/>
      <w:r w:rsidRPr="00B5038B">
        <w:rPr>
          <w:rFonts w:asciiTheme="minorHAnsi" w:hAnsiTheme="minorHAnsi" w:cs="Times New Roman"/>
        </w:rPr>
        <w:t>grantobiorców</w:t>
      </w:r>
      <w:proofErr w:type="spellEnd"/>
      <w:r w:rsidRPr="00B5038B">
        <w:rPr>
          <w:rFonts w:asciiTheme="minorHAnsi" w:hAnsiTheme="minorHAnsi" w:cs="Times New Roman"/>
        </w:rPr>
        <w:t xml:space="preserve"> oraz Członków Rady LGD.</w:t>
      </w:r>
    </w:p>
    <w:p w:rsidR="00B5038B" w:rsidRPr="00B5038B" w:rsidRDefault="00B5038B" w:rsidP="00915745">
      <w:pPr>
        <w:pStyle w:val="Akapitzlist"/>
        <w:numPr>
          <w:ilvl w:val="0"/>
          <w:numId w:val="22"/>
        </w:numPr>
        <w:suppressAutoHyphens w:val="0"/>
        <w:autoSpaceDE w:val="0"/>
        <w:autoSpaceDN w:val="0"/>
        <w:adjustRightInd w:val="0"/>
        <w:spacing w:after="120"/>
        <w:jc w:val="both"/>
        <w:rPr>
          <w:rFonts w:asciiTheme="minorHAnsi" w:hAnsiTheme="minorHAnsi" w:cs="Times New Roman"/>
        </w:rPr>
      </w:pPr>
      <w:r w:rsidRPr="00B5038B">
        <w:rPr>
          <w:rFonts w:asciiTheme="minorHAnsi" w:hAnsiTheme="minorHAnsi" w:cs="Times New Roman"/>
        </w:rPr>
        <w:t xml:space="preserve">Wnioski, które wpłyną do biura powinny zawierać: formę pisemną oraz zawierać szczegółowe uzasadnienie. </w:t>
      </w:r>
    </w:p>
    <w:p w:rsidR="00B5038B" w:rsidRPr="00B5038B" w:rsidRDefault="00B5038B" w:rsidP="00915745">
      <w:pPr>
        <w:pStyle w:val="Akapitzlist"/>
        <w:numPr>
          <w:ilvl w:val="0"/>
          <w:numId w:val="22"/>
        </w:numPr>
        <w:suppressAutoHyphens w:val="0"/>
        <w:autoSpaceDE w:val="0"/>
        <w:autoSpaceDN w:val="0"/>
        <w:adjustRightInd w:val="0"/>
        <w:spacing w:after="120"/>
        <w:ind w:hanging="294"/>
        <w:jc w:val="both"/>
        <w:rPr>
          <w:rFonts w:asciiTheme="minorHAnsi" w:hAnsiTheme="minorHAnsi" w:cs="Times New Roman"/>
        </w:rPr>
      </w:pPr>
      <w:r w:rsidRPr="00B5038B">
        <w:rPr>
          <w:rFonts w:asciiTheme="minorHAnsi" w:hAnsiTheme="minorHAnsi" w:cs="Times New Roman"/>
        </w:rPr>
        <w:lastRenderedPageBreak/>
        <w:t xml:space="preserve">Pracownicy Biura LGD niezwłocznie zgłaszają Prezesowi Zarządu potrzebę zmiany Lokalnych Kryteriów Wyboru Operacji, przygotowując propozycje zmian. </w:t>
      </w:r>
    </w:p>
    <w:p w:rsidR="00B5038B" w:rsidRPr="00B5038B" w:rsidRDefault="00B5038B" w:rsidP="00915745">
      <w:pPr>
        <w:pStyle w:val="Akapitzlist"/>
        <w:numPr>
          <w:ilvl w:val="0"/>
          <w:numId w:val="22"/>
        </w:numPr>
        <w:suppressAutoHyphens w:val="0"/>
        <w:autoSpaceDE w:val="0"/>
        <w:autoSpaceDN w:val="0"/>
        <w:adjustRightInd w:val="0"/>
        <w:spacing w:after="120"/>
        <w:ind w:hanging="294"/>
        <w:jc w:val="both"/>
        <w:rPr>
          <w:rFonts w:asciiTheme="minorHAnsi" w:hAnsiTheme="minorHAnsi" w:cs="Times New Roman"/>
        </w:rPr>
      </w:pPr>
      <w:r w:rsidRPr="00B5038B">
        <w:rPr>
          <w:rFonts w:asciiTheme="minorHAnsi" w:hAnsiTheme="minorHAnsi" w:cs="Times New Roman"/>
        </w:rPr>
        <w:t xml:space="preserve">Propozycje zmian przesyłane są drogą mailową do członków Grupy Roboczej celem ich zaopiniowania. Członkowie grupy roboczej w terminie </w:t>
      </w:r>
      <w:r w:rsidRPr="00B5038B">
        <w:rPr>
          <w:rFonts w:asciiTheme="minorHAnsi" w:hAnsiTheme="minorHAnsi" w:cs="Times New Roman"/>
          <w:b/>
        </w:rPr>
        <w:t>7 dni</w:t>
      </w:r>
      <w:r w:rsidRPr="00B5038B">
        <w:rPr>
          <w:rFonts w:asciiTheme="minorHAnsi" w:hAnsiTheme="minorHAnsi" w:cs="Times New Roman"/>
          <w:b/>
          <w:color w:val="FF0000"/>
        </w:rPr>
        <w:t xml:space="preserve"> </w:t>
      </w:r>
      <w:r w:rsidRPr="00B5038B">
        <w:rPr>
          <w:rFonts w:asciiTheme="minorHAnsi" w:hAnsiTheme="minorHAnsi" w:cs="Times New Roman"/>
        </w:rPr>
        <w:t xml:space="preserve">od daty otrzymania informacji powinni odesłać swoja opinię z powrotem do biura LGD.  </w:t>
      </w:r>
    </w:p>
    <w:p w:rsidR="00B5038B" w:rsidRPr="00B5038B" w:rsidRDefault="00B5038B" w:rsidP="00B5038B">
      <w:pPr>
        <w:pStyle w:val="Akapitzlist"/>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 xml:space="preserve">5. Propozycja zmian kryteriów wyboru operacji publikowana jest również na stronie internetowej LGD z informacją dla mieszkańców o możliwości zgłaszania swoich uwag w terminie nie krótszym niż </w:t>
      </w:r>
      <w:r w:rsidRPr="00B5038B">
        <w:rPr>
          <w:rFonts w:asciiTheme="minorHAnsi" w:hAnsiTheme="minorHAnsi" w:cs="Times New Roman"/>
          <w:b/>
        </w:rPr>
        <w:t>7 dni</w:t>
      </w:r>
      <w:r w:rsidRPr="00B5038B">
        <w:rPr>
          <w:rFonts w:asciiTheme="minorHAnsi" w:hAnsiTheme="minorHAnsi" w:cs="Times New Roman"/>
        </w:rPr>
        <w:t xml:space="preserve"> od dnia opublikowania.</w:t>
      </w:r>
    </w:p>
    <w:p w:rsidR="00B5038B" w:rsidRPr="00B5038B" w:rsidRDefault="00B5038B" w:rsidP="00B5038B">
      <w:pPr>
        <w:pStyle w:val="Akapitzlist"/>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 xml:space="preserve">6. Grupa Robocza może zaopiniować propozycję zmian na spotkaniu roboczym zgłaszając potrzebę jego zwołania do biura LGD. </w:t>
      </w:r>
    </w:p>
    <w:p w:rsidR="00B5038B" w:rsidRPr="00B5038B" w:rsidRDefault="00B5038B" w:rsidP="00B5038B">
      <w:pPr>
        <w:pStyle w:val="Akapitzlist"/>
        <w:tabs>
          <w:tab w:val="left" w:pos="709"/>
        </w:tabs>
        <w:autoSpaceDE w:val="0"/>
        <w:autoSpaceDN w:val="0"/>
        <w:adjustRightInd w:val="0"/>
        <w:spacing w:after="120"/>
        <w:ind w:left="709" w:hanging="283"/>
        <w:jc w:val="both"/>
        <w:rPr>
          <w:rFonts w:asciiTheme="minorHAnsi" w:hAnsiTheme="minorHAnsi" w:cs="Times New Roman"/>
        </w:rPr>
      </w:pPr>
      <w:r w:rsidRPr="00B5038B">
        <w:rPr>
          <w:rFonts w:asciiTheme="minorHAnsi" w:hAnsiTheme="minorHAnsi" w:cs="Times New Roman"/>
        </w:rPr>
        <w:t>7. Zmiany w</w:t>
      </w:r>
      <w:r w:rsidR="004759E6" w:rsidRPr="004759E6">
        <w:t xml:space="preserve"> </w:t>
      </w:r>
      <w:r w:rsidR="004759E6" w:rsidRPr="004759E6">
        <w:rPr>
          <w:rFonts w:asciiTheme="minorHAnsi" w:hAnsiTheme="minorHAnsi" w:cs="Times New Roman"/>
        </w:rPr>
        <w:t xml:space="preserve">lokalnych kryteriach wyboru </w:t>
      </w:r>
      <w:r w:rsidRPr="00B5038B">
        <w:rPr>
          <w:rFonts w:asciiTheme="minorHAnsi" w:hAnsiTheme="minorHAnsi" w:cs="Times New Roman"/>
        </w:rPr>
        <w:t>będą zatwierdzanie przez Zarząd Stowarzyszenia</w:t>
      </w:r>
      <w:r w:rsidR="004759E6">
        <w:rPr>
          <w:rFonts w:asciiTheme="minorHAnsi" w:hAnsiTheme="minorHAnsi" w:cs="Times New Roman"/>
        </w:rPr>
        <w:t>.</w:t>
      </w:r>
    </w:p>
    <w:p w:rsidR="001C5634" w:rsidRPr="00F2426C" w:rsidRDefault="00B5038B" w:rsidP="00915745">
      <w:pPr>
        <w:pStyle w:val="Akapitzlist"/>
        <w:numPr>
          <w:ilvl w:val="0"/>
          <w:numId w:val="23"/>
        </w:numPr>
        <w:suppressAutoHyphens w:val="0"/>
        <w:spacing w:after="200"/>
        <w:rPr>
          <w:rFonts w:ascii="Times New Roman" w:hAnsi="Times New Roman" w:cs="Times New Roman"/>
        </w:rPr>
      </w:pPr>
      <w:r w:rsidRPr="00B5038B">
        <w:rPr>
          <w:rFonts w:asciiTheme="minorHAnsi" w:hAnsiTheme="minorHAnsi" w:cs="Times New Roman"/>
        </w:rPr>
        <w:t>Zmienione Lokalne Kryteria Wyboru Operacji powinny zostać przedstawione do Samorządu Województwa, z którym LGD podpisała umowę ramową.</w:t>
      </w:r>
      <w:bookmarkStart w:id="10" w:name="_GoBack"/>
      <w:bookmarkEnd w:id="10"/>
    </w:p>
    <w:sectPr w:rsidR="001C5634" w:rsidRPr="00F2426C" w:rsidSect="00F66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A7F"/>
    <w:multiLevelType w:val="hybridMultilevel"/>
    <w:tmpl w:val="98EAC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2B5CF7"/>
    <w:multiLevelType w:val="hybridMultilevel"/>
    <w:tmpl w:val="5740B310"/>
    <w:lvl w:ilvl="0" w:tplc="E6BC64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A4782B"/>
    <w:multiLevelType w:val="hybridMultilevel"/>
    <w:tmpl w:val="3D08C8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A60C7B"/>
    <w:multiLevelType w:val="hybridMultilevel"/>
    <w:tmpl w:val="5740B310"/>
    <w:lvl w:ilvl="0" w:tplc="E6BC64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C534BB"/>
    <w:multiLevelType w:val="hybridMultilevel"/>
    <w:tmpl w:val="E33AA690"/>
    <w:lvl w:ilvl="0" w:tplc="D41CE7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3C660B"/>
    <w:multiLevelType w:val="hybridMultilevel"/>
    <w:tmpl w:val="ADAC29D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1076E0"/>
    <w:multiLevelType w:val="hybridMultilevel"/>
    <w:tmpl w:val="CF128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F5D74A9"/>
    <w:multiLevelType w:val="hybridMultilevel"/>
    <w:tmpl w:val="292E57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0312260"/>
    <w:multiLevelType w:val="hybridMultilevel"/>
    <w:tmpl w:val="292E57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2955DB3"/>
    <w:multiLevelType w:val="hybridMultilevel"/>
    <w:tmpl w:val="FFE81452"/>
    <w:lvl w:ilvl="0" w:tplc="D41CE7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DA180C"/>
    <w:multiLevelType w:val="hybridMultilevel"/>
    <w:tmpl w:val="5740B310"/>
    <w:lvl w:ilvl="0" w:tplc="E6BC64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E367FD"/>
    <w:multiLevelType w:val="hybridMultilevel"/>
    <w:tmpl w:val="4ECAF69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nsid w:val="2A0946E1"/>
    <w:multiLevelType w:val="hybridMultilevel"/>
    <w:tmpl w:val="C02CFE20"/>
    <w:lvl w:ilvl="0" w:tplc="20A6019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nsid w:val="2ACB65BE"/>
    <w:multiLevelType w:val="hybridMultilevel"/>
    <w:tmpl w:val="CF128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B3C5A84"/>
    <w:multiLevelType w:val="hybridMultilevel"/>
    <w:tmpl w:val="7D1AEA42"/>
    <w:lvl w:ilvl="0" w:tplc="6E9E1E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7D4F34"/>
    <w:multiLevelType w:val="hybridMultilevel"/>
    <w:tmpl w:val="7D1AEA42"/>
    <w:lvl w:ilvl="0" w:tplc="6E9E1E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0114EE"/>
    <w:multiLevelType w:val="hybridMultilevel"/>
    <w:tmpl w:val="292E57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A0515E1"/>
    <w:multiLevelType w:val="hybridMultilevel"/>
    <w:tmpl w:val="14125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BB14839"/>
    <w:multiLevelType w:val="hybridMultilevel"/>
    <w:tmpl w:val="292E57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BF6095D"/>
    <w:multiLevelType w:val="hybridMultilevel"/>
    <w:tmpl w:val="CF128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5F92A56"/>
    <w:multiLevelType w:val="hybridMultilevel"/>
    <w:tmpl w:val="E692EC9A"/>
    <w:lvl w:ilvl="0" w:tplc="88BE801E">
      <w:start w:val="1"/>
      <w:numFmt w:val="lowerLetter"/>
      <w:lvlText w:val="%1)"/>
      <w:lvlJc w:val="left"/>
      <w:pPr>
        <w:ind w:left="928" w:hanging="360"/>
      </w:pPr>
      <w:rPr>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4A71261E"/>
    <w:multiLevelType w:val="hybridMultilevel"/>
    <w:tmpl w:val="FFE81452"/>
    <w:lvl w:ilvl="0" w:tplc="D41CE7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6602BB"/>
    <w:multiLevelType w:val="hybridMultilevel"/>
    <w:tmpl w:val="CF128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0022ADC"/>
    <w:multiLevelType w:val="hybridMultilevel"/>
    <w:tmpl w:val="87FA1BC6"/>
    <w:lvl w:ilvl="0" w:tplc="674A216E">
      <w:start w:val="1"/>
      <w:numFmt w:val="lowerLetter"/>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2F6C9C"/>
    <w:multiLevelType w:val="hybridMultilevel"/>
    <w:tmpl w:val="CF128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AA23246"/>
    <w:multiLevelType w:val="hybridMultilevel"/>
    <w:tmpl w:val="C38682A6"/>
    <w:lvl w:ilvl="0" w:tplc="4A866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196137"/>
    <w:multiLevelType w:val="hybridMultilevel"/>
    <w:tmpl w:val="87FA1BC6"/>
    <w:lvl w:ilvl="0" w:tplc="674A216E">
      <w:start w:val="1"/>
      <w:numFmt w:val="lowerLetter"/>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1B2470"/>
    <w:multiLevelType w:val="hybridMultilevel"/>
    <w:tmpl w:val="3D08C8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2D4E7C"/>
    <w:multiLevelType w:val="hybridMultilevel"/>
    <w:tmpl w:val="C38682A6"/>
    <w:lvl w:ilvl="0" w:tplc="4A866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644AB8"/>
    <w:multiLevelType w:val="hybridMultilevel"/>
    <w:tmpl w:val="ADAC29D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E333F8"/>
    <w:multiLevelType w:val="hybridMultilevel"/>
    <w:tmpl w:val="CF128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20210FC"/>
    <w:multiLevelType w:val="hybridMultilevel"/>
    <w:tmpl w:val="AB94FEA0"/>
    <w:lvl w:ilvl="0" w:tplc="F316541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B91DDE"/>
    <w:multiLevelType w:val="hybridMultilevel"/>
    <w:tmpl w:val="AB94FEA0"/>
    <w:lvl w:ilvl="0" w:tplc="F316541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1C25F7"/>
    <w:multiLevelType w:val="hybridMultilevel"/>
    <w:tmpl w:val="5740B310"/>
    <w:lvl w:ilvl="0" w:tplc="E6BC64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A7191B"/>
    <w:multiLevelType w:val="hybridMultilevel"/>
    <w:tmpl w:val="E692EC9A"/>
    <w:lvl w:ilvl="0" w:tplc="88BE801E">
      <w:start w:val="1"/>
      <w:numFmt w:val="lowerLetter"/>
      <w:lvlText w:val="%1)"/>
      <w:lvlJc w:val="left"/>
      <w:pPr>
        <w:ind w:left="928" w:hanging="360"/>
      </w:pPr>
      <w:rPr>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nsid w:val="7E0C59D1"/>
    <w:multiLevelType w:val="hybridMultilevel"/>
    <w:tmpl w:val="E33AA690"/>
    <w:lvl w:ilvl="0" w:tplc="D41CE7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
  </w:num>
  <w:num w:numId="3">
    <w:abstractNumId w:val="5"/>
  </w:num>
  <w:num w:numId="4">
    <w:abstractNumId w:val="32"/>
  </w:num>
  <w:num w:numId="5">
    <w:abstractNumId w:val="0"/>
  </w:num>
  <w:num w:numId="6">
    <w:abstractNumId w:val="27"/>
  </w:num>
  <w:num w:numId="7">
    <w:abstractNumId w:val="16"/>
  </w:num>
  <w:num w:numId="8">
    <w:abstractNumId w:val="18"/>
  </w:num>
  <w:num w:numId="9">
    <w:abstractNumId w:val="30"/>
  </w:num>
  <w:num w:numId="10">
    <w:abstractNumId w:val="26"/>
  </w:num>
  <w:num w:numId="11">
    <w:abstractNumId w:val="33"/>
  </w:num>
  <w:num w:numId="12">
    <w:abstractNumId w:val="19"/>
  </w:num>
  <w:num w:numId="13">
    <w:abstractNumId w:val="17"/>
  </w:num>
  <w:num w:numId="14">
    <w:abstractNumId w:val="28"/>
  </w:num>
  <w:num w:numId="15">
    <w:abstractNumId w:val="14"/>
  </w:num>
  <w:num w:numId="16">
    <w:abstractNumId w:val="12"/>
  </w:num>
  <w:num w:numId="17">
    <w:abstractNumId w:val="21"/>
  </w:num>
  <w:num w:numId="18">
    <w:abstractNumId w:val="35"/>
  </w:num>
  <w:num w:numId="19">
    <w:abstractNumId w:val="25"/>
  </w:num>
  <w:num w:numId="20">
    <w:abstractNumId w:val="15"/>
  </w:num>
  <w:num w:numId="21">
    <w:abstractNumId w:val="11"/>
  </w:num>
  <w:num w:numId="22">
    <w:abstractNumId w:val="9"/>
  </w:num>
  <w:num w:numId="23">
    <w:abstractNumId w:val="4"/>
  </w:num>
  <w:num w:numId="24">
    <w:abstractNumId w:val="6"/>
  </w:num>
  <w:num w:numId="25">
    <w:abstractNumId w:val="3"/>
  </w:num>
  <w:num w:numId="26">
    <w:abstractNumId w:val="10"/>
  </w:num>
  <w:num w:numId="27">
    <w:abstractNumId w:val="7"/>
  </w:num>
  <w:num w:numId="28">
    <w:abstractNumId w:val="8"/>
  </w:num>
  <w:num w:numId="29">
    <w:abstractNumId w:val="13"/>
  </w:num>
  <w:num w:numId="30">
    <w:abstractNumId w:val="31"/>
  </w:num>
  <w:num w:numId="31">
    <w:abstractNumId w:val="23"/>
  </w:num>
  <w:num w:numId="32">
    <w:abstractNumId w:val="24"/>
  </w:num>
  <w:num w:numId="33">
    <w:abstractNumId w:val="22"/>
  </w:num>
  <w:num w:numId="34">
    <w:abstractNumId w:val="2"/>
  </w:num>
  <w:num w:numId="35">
    <w:abstractNumId w:val="20"/>
  </w:num>
  <w:num w:numId="3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EF"/>
    <w:rsid w:val="00014D29"/>
    <w:rsid w:val="00054636"/>
    <w:rsid w:val="00095A84"/>
    <w:rsid w:val="000B6ED0"/>
    <w:rsid w:val="000C16D6"/>
    <w:rsid w:val="001205C0"/>
    <w:rsid w:val="001C5634"/>
    <w:rsid w:val="001E402C"/>
    <w:rsid w:val="0024459A"/>
    <w:rsid w:val="002462B5"/>
    <w:rsid w:val="003772C4"/>
    <w:rsid w:val="003E25FC"/>
    <w:rsid w:val="00433610"/>
    <w:rsid w:val="004759E6"/>
    <w:rsid w:val="00545CB5"/>
    <w:rsid w:val="005A6377"/>
    <w:rsid w:val="00613740"/>
    <w:rsid w:val="00690070"/>
    <w:rsid w:val="006E5E27"/>
    <w:rsid w:val="00746279"/>
    <w:rsid w:val="007B4E8C"/>
    <w:rsid w:val="007C7DE6"/>
    <w:rsid w:val="008023E0"/>
    <w:rsid w:val="00811FD6"/>
    <w:rsid w:val="008978E0"/>
    <w:rsid w:val="008B53B4"/>
    <w:rsid w:val="008F415F"/>
    <w:rsid w:val="00915745"/>
    <w:rsid w:val="00915AF3"/>
    <w:rsid w:val="00995625"/>
    <w:rsid w:val="009B4A7F"/>
    <w:rsid w:val="009E5056"/>
    <w:rsid w:val="00A151E6"/>
    <w:rsid w:val="00A87817"/>
    <w:rsid w:val="00A87F14"/>
    <w:rsid w:val="00AD5A45"/>
    <w:rsid w:val="00B25315"/>
    <w:rsid w:val="00B31DDC"/>
    <w:rsid w:val="00B5038B"/>
    <w:rsid w:val="00B5186D"/>
    <w:rsid w:val="00B862E0"/>
    <w:rsid w:val="00C33924"/>
    <w:rsid w:val="00C571FA"/>
    <w:rsid w:val="00D046EF"/>
    <w:rsid w:val="00D4020F"/>
    <w:rsid w:val="00D44B7B"/>
    <w:rsid w:val="00D92E9E"/>
    <w:rsid w:val="00E03F34"/>
    <w:rsid w:val="00E41470"/>
    <w:rsid w:val="00EB3C6D"/>
    <w:rsid w:val="00F024C2"/>
    <w:rsid w:val="00F2426C"/>
    <w:rsid w:val="00F66879"/>
    <w:rsid w:val="00FC7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6EF"/>
    <w:pPr>
      <w:suppressAutoHyphens/>
      <w:spacing w:after="0"/>
    </w:pPr>
    <w:rPr>
      <w:rFonts w:ascii="Calibri" w:eastAsia="Calibri" w:hAnsi="Calibri" w:cs="Calibri"/>
      <w:lang w:eastAsia="zh-CN"/>
    </w:rPr>
  </w:style>
  <w:style w:type="paragraph" w:styleId="Nagwek1">
    <w:name w:val="heading 1"/>
    <w:basedOn w:val="Normalny"/>
    <w:next w:val="Normalny"/>
    <w:link w:val="Nagwek1Znak"/>
    <w:uiPriority w:val="9"/>
    <w:qFormat/>
    <w:rsid w:val="00811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B503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11FD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046EF"/>
    <w:pPr>
      <w:ind w:firstLine="360"/>
      <w:jc w:val="both"/>
    </w:pPr>
    <w:rPr>
      <w:rFonts w:cs="Verdana"/>
    </w:rPr>
  </w:style>
  <w:style w:type="paragraph" w:styleId="Akapitzlist">
    <w:name w:val="List Paragraph"/>
    <w:basedOn w:val="Normalny"/>
    <w:link w:val="AkapitzlistZnak"/>
    <w:uiPriority w:val="34"/>
    <w:qFormat/>
    <w:rsid w:val="00D046EF"/>
    <w:pPr>
      <w:ind w:left="720"/>
      <w:contextualSpacing/>
    </w:pPr>
  </w:style>
  <w:style w:type="table" w:styleId="redniasiatka3akcent3">
    <w:name w:val="Medium Grid 3 Accent 3"/>
    <w:basedOn w:val="Standardowy"/>
    <w:uiPriority w:val="69"/>
    <w:rsid w:val="00C57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kstdymka">
    <w:name w:val="Balloon Text"/>
    <w:basedOn w:val="Normalny"/>
    <w:link w:val="TekstdymkaZnak"/>
    <w:uiPriority w:val="99"/>
    <w:semiHidden/>
    <w:unhideWhenUsed/>
    <w:rsid w:val="00C3392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924"/>
    <w:rPr>
      <w:rFonts w:ascii="Tahoma" w:eastAsia="Calibri" w:hAnsi="Tahoma" w:cs="Tahoma"/>
      <w:sz w:val="16"/>
      <w:szCs w:val="16"/>
      <w:lang w:eastAsia="zh-CN"/>
    </w:rPr>
  </w:style>
  <w:style w:type="character" w:customStyle="1" w:styleId="Nagwek1Znak">
    <w:name w:val="Nagłówek 1 Znak"/>
    <w:basedOn w:val="Domylnaczcionkaakapitu"/>
    <w:link w:val="Nagwek1"/>
    <w:uiPriority w:val="9"/>
    <w:rsid w:val="00811FD6"/>
    <w:rPr>
      <w:rFonts w:asciiTheme="majorHAnsi" w:eastAsiaTheme="majorEastAsia" w:hAnsiTheme="majorHAnsi" w:cstheme="majorBidi"/>
      <w:b/>
      <w:bCs/>
      <w:color w:val="365F91" w:themeColor="accent1" w:themeShade="BF"/>
      <w:sz w:val="28"/>
      <w:szCs w:val="28"/>
      <w:lang w:eastAsia="zh-CN"/>
    </w:rPr>
  </w:style>
  <w:style w:type="character" w:customStyle="1" w:styleId="Nagwek3Znak">
    <w:name w:val="Nagłówek 3 Znak"/>
    <w:basedOn w:val="Domylnaczcionkaakapitu"/>
    <w:link w:val="Nagwek3"/>
    <w:uiPriority w:val="9"/>
    <w:semiHidden/>
    <w:rsid w:val="00811FD6"/>
    <w:rPr>
      <w:rFonts w:asciiTheme="majorHAnsi" w:eastAsiaTheme="majorEastAsia" w:hAnsiTheme="majorHAnsi" w:cstheme="majorBidi"/>
      <w:b/>
      <w:bCs/>
      <w:color w:val="4F81BD" w:themeColor="accent1"/>
      <w:lang w:eastAsia="zh-CN"/>
    </w:rPr>
  </w:style>
  <w:style w:type="character" w:customStyle="1" w:styleId="AkapitzlistZnak">
    <w:name w:val="Akapit z listą Znak"/>
    <w:link w:val="Akapitzlist"/>
    <w:uiPriority w:val="34"/>
    <w:rsid w:val="00811FD6"/>
    <w:rPr>
      <w:rFonts w:ascii="Calibri" w:eastAsia="Calibri" w:hAnsi="Calibri" w:cs="Calibri"/>
      <w:lang w:eastAsia="zh-CN"/>
    </w:rPr>
  </w:style>
  <w:style w:type="character" w:customStyle="1" w:styleId="Nagwek2Znak">
    <w:name w:val="Nagłówek 2 Znak"/>
    <w:basedOn w:val="Domylnaczcionkaakapitu"/>
    <w:link w:val="Nagwek2"/>
    <w:uiPriority w:val="9"/>
    <w:semiHidden/>
    <w:rsid w:val="00B5038B"/>
    <w:rPr>
      <w:rFonts w:asciiTheme="majorHAnsi" w:eastAsiaTheme="majorEastAsia" w:hAnsiTheme="majorHAnsi" w:cstheme="majorBidi"/>
      <w:b/>
      <w:bCs/>
      <w:color w:val="4F81BD" w:themeColor="accent1"/>
      <w:sz w:val="26"/>
      <w:szCs w:val="26"/>
      <w:lang w:eastAsia="zh-CN"/>
    </w:rPr>
  </w:style>
  <w:style w:type="paragraph" w:styleId="Tytu">
    <w:name w:val="Title"/>
    <w:basedOn w:val="Normalny"/>
    <w:next w:val="Normalny"/>
    <w:link w:val="TytuZnak"/>
    <w:uiPriority w:val="10"/>
    <w:qFormat/>
    <w:rsid w:val="00054636"/>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05463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054636"/>
    <w:pPr>
      <w:numPr>
        <w:ilvl w:val="1"/>
      </w:numPr>
      <w:suppressAutoHyphens w:val="0"/>
      <w:spacing w:after="200"/>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054636"/>
    <w:rPr>
      <w:rFonts w:asciiTheme="majorHAnsi" w:eastAsiaTheme="majorEastAsia" w:hAnsiTheme="majorHAnsi" w:cstheme="majorBidi"/>
      <w:i/>
      <w:iCs/>
      <w:color w:val="4F81BD" w:themeColor="accent1"/>
      <w:spacing w:val="15"/>
      <w:sz w:val="24"/>
      <w:szCs w:val="24"/>
      <w:lang w:eastAsia="pl-PL"/>
    </w:rPr>
  </w:style>
  <w:style w:type="paragraph" w:styleId="Nagwekspisutreci">
    <w:name w:val="TOC Heading"/>
    <w:basedOn w:val="Nagwek1"/>
    <w:next w:val="Normalny"/>
    <w:uiPriority w:val="39"/>
    <w:semiHidden/>
    <w:unhideWhenUsed/>
    <w:qFormat/>
    <w:rsid w:val="00054636"/>
    <w:pPr>
      <w:suppressAutoHyphens w:val="0"/>
      <w:outlineLvl w:val="9"/>
    </w:pPr>
    <w:rPr>
      <w:lang w:eastAsia="pl-PL"/>
    </w:rPr>
  </w:style>
  <w:style w:type="paragraph" w:styleId="Spistreci1">
    <w:name w:val="toc 1"/>
    <w:basedOn w:val="Normalny"/>
    <w:next w:val="Normalny"/>
    <w:autoRedefine/>
    <w:uiPriority w:val="39"/>
    <w:unhideWhenUsed/>
    <w:rsid w:val="00054636"/>
    <w:pPr>
      <w:spacing w:after="100"/>
    </w:pPr>
  </w:style>
  <w:style w:type="paragraph" w:styleId="Spistreci2">
    <w:name w:val="toc 2"/>
    <w:basedOn w:val="Normalny"/>
    <w:next w:val="Normalny"/>
    <w:autoRedefine/>
    <w:uiPriority w:val="39"/>
    <w:unhideWhenUsed/>
    <w:rsid w:val="00054636"/>
    <w:pPr>
      <w:spacing w:after="100"/>
      <w:ind w:left="220"/>
    </w:pPr>
  </w:style>
  <w:style w:type="character" w:styleId="Hipercze">
    <w:name w:val="Hyperlink"/>
    <w:basedOn w:val="Domylnaczcionkaakapitu"/>
    <w:uiPriority w:val="99"/>
    <w:unhideWhenUsed/>
    <w:rsid w:val="00054636"/>
    <w:rPr>
      <w:color w:val="0000FF" w:themeColor="hyperlink"/>
      <w:u w:val="single"/>
    </w:rPr>
  </w:style>
  <w:style w:type="character" w:styleId="Odwoaniedokomentarza">
    <w:name w:val="annotation reference"/>
    <w:basedOn w:val="Domylnaczcionkaakapitu"/>
    <w:uiPriority w:val="99"/>
    <w:semiHidden/>
    <w:unhideWhenUsed/>
    <w:rsid w:val="00F024C2"/>
    <w:rPr>
      <w:sz w:val="16"/>
      <w:szCs w:val="16"/>
    </w:rPr>
  </w:style>
  <w:style w:type="paragraph" w:styleId="Tekstkomentarza">
    <w:name w:val="annotation text"/>
    <w:basedOn w:val="Normalny"/>
    <w:link w:val="TekstkomentarzaZnak"/>
    <w:uiPriority w:val="99"/>
    <w:semiHidden/>
    <w:unhideWhenUsed/>
    <w:rsid w:val="00F024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24C2"/>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F024C2"/>
    <w:rPr>
      <w:b/>
      <w:bCs/>
    </w:rPr>
  </w:style>
  <w:style w:type="character" w:customStyle="1" w:styleId="TematkomentarzaZnak">
    <w:name w:val="Temat komentarza Znak"/>
    <w:basedOn w:val="TekstkomentarzaZnak"/>
    <w:link w:val="Tematkomentarza"/>
    <w:uiPriority w:val="99"/>
    <w:semiHidden/>
    <w:rsid w:val="00F024C2"/>
    <w:rPr>
      <w:rFonts w:ascii="Calibri" w:eastAsia="Calibri" w:hAnsi="Calibri" w:cs="Calibri"/>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6EF"/>
    <w:pPr>
      <w:suppressAutoHyphens/>
      <w:spacing w:after="0"/>
    </w:pPr>
    <w:rPr>
      <w:rFonts w:ascii="Calibri" w:eastAsia="Calibri" w:hAnsi="Calibri" w:cs="Calibri"/>
      <w:lang w:eastAsia="zh-CN"/>
    </w:rPr>
  </w:style>
  <w:style w:type="paragraph" w:styleId="Nagwek1">
    <w:name w:val="heading 1"/>
    <w:basedOn w:val="Normalny"/>
    <w:next w:val="Normalny"/>
    <w:link w:val="Nagwek1Znak"/>
    <w:uiPriority w:val="9"/>
    <w:qFormat/>
    <w:rsid w:val="00811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B503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11FD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046EF"/>
    <w:pPr>
      <w:ind w:firstLine="360"/>
      <w:jc w:val="both"/>
    </w:pPr>
    <w:rPr>
      <w:rFonts w:cs="Verdana"/>
    </w:rPr>
  </w:style>
  <w:style w:type="paragraph" w:styleId="Akapitzlist">
    <w:name w:val="List Paragraph"/>
    <w:basedOn w:val="Normalny"/>
    <w:link w:val="AkapitzlistZnak"/>
    <w:uiPriority w:val="34"/>
    <w:qFormat/>
    <w:rsid w:val="00D046EF"/>
    <w:pPr>
      <w:ind w:left="720"/>
      <w:contextualSpacing/>
    </w:pPr>
  </w:style>
  <w:style w:type="table" w:styleId="redniasiatka3akcent3">
    <w:name w:val="Medium Grid 3 Accent 3"/>
    <w:basedOn w:val="Standardowy"/>
    <w:uiPriority w:val="69"/>
    <w:rsid w:val="00C571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kstdymka">
    <w:name w:val="Balloon Text"/>
    <w:basedOn w:val="Normalny"/>
    <w:link w:val="TekstdymkaZnak"/>
    <w:uiPriority w:val="99"/>
    <w:semiHidden/>
    <w:unhideWhenUsed/>
    <w:rsid w:val="00C3392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924"/>
    <w:rPr>
      <w:rFonts w:ascii="Tahoma" w:eastAsia="Calibri" w:hAnsi="Tahoma" w:cs="Tahoma"/>
      <w:sz w:val="16"/>
      <w:szCs w:val="16"/>
      <w:lang w:eastAsia="zh-CN"/>
    </w:rPr>
  </w:style>
  <w:style w:type="character" w:customStyle="1" w:styleId="Nagwek1Znak">
    <w:name w:val="Nagłówek 1 Znak"/>
    <w:basedOn w:val="Domylnaczcionkaakapitu"/>
    <w:link w:val="Nagwek1"/>
    <w:uiPriority w:val="9"/>
    <w:rsid w:val="00811FD6"/>
    <w:rPr>
      <w:rFonts w:asciiTheme="majorHAnsi" w:eastAsiaTheme="majorEastAsia" w:hAnsiTheme="majorHAnsi" w:cstheme="majorBidi"/>
      <w:b/>
      <w:bCs/>
      <w:color w:val="365F91" w:themeColor="accent1" w:themeShade="BF"/>
      <w:sz w:val="28"/>
      <w:szCs w:val="28"/>
      <w:lang w:eastAsia="zh-CN"/>
    </w:rPr>
  </w:style>
  <w:style w:type="character" w:customStyle="1" w:styleId="Nagwek3Znak">
    <w:name w:val="Nagłówek 3 Znak"/>
    <w:basedOn w:val="Domylnaczcionkaakapitu"/>
    <w:link w:val="Nagwek3"/>
    <w:uiPriority w:val="9"/>
    <w:semiHidden/>
    <w:rsid w:val="00811FD6"/>
    <w:rPr>
      <w:rFonts w:asciiTheme="majorHAnsi" w:eastAsiaTheme="majorEastAsia" w:hAnsiTheme="majorHAnsi" w:cstheme="majorBidi"/>
      <w:b/>
      <w:bCs/>
      <w:color w:val="4F81BD" w:themeColor="accent1"/>
      <w:lang w:eastAsia="zh-CN"/>
    </w:rPr>
  </w:style>
  <w:style w:type="character" w:customStyle="1" w:styleId="AkapitzlistZnak">
    <w:name w:val="Akapit z listą Znak"/>
    <w:link w:val="Akapitzlist"/>
    <w:uiPriority w:val="34"/>
    <w:rsid w:val="00811FD6"/>
    <w:rPr>
      <w:rFonts w:ascii="Calibri" w:eastAsia="Calibri" w:hAnsi="Calibri" w:cs="Calibri"/>
      <w:lang w:eastAsia="zh-CN"/>
    </w:rPr>
  </w:style>
  <w:style w:type="character" w:customStyle="1" w:styleId="Nagwek2Znak">
    <w:name w:val="Nagłówek 2 Znak"/>
    <w:basedOn w:val="Domylnaczcionkaakapitu"/>
    <w:link w:val="Nagwek2"/>
    <w:uiPriority w:val="9"/>
    <w:semiHidden/>
    <w:rsid w:val="00B5038B"/>
    <w:rPr>
      <w:rFonts w:asciiTheme="majorHAnsi" w:eastAsiaTheme="majorEastAsia" w:hAnsiTheme="majorHAnsi" w:cstheme="majorBidi"/>
      <w:b/>
      <w:bCs/>
      <w:color w:val="4F81BD" w:themeColor="accent1"/>
      <w:sz w:val="26"/>
      <w:szCs w:val="26"/>
      <w:lang w:eastAsia="zh-CN"/>
    </w:rPr>
  </w:style>
  <w:style w:type="paragraph" w:styleId="Tytu">
    <w:name w:val="Title"/>
    <w:basedOn w:val="Normalny"/>
    <w:next w:val="Normalny"/>
    <w:link w:val="TytuZnak"/>
    <w:uiPriority w:val="10"/>
    <w:qFormat/>
    <w:rsid w:val="00054636"/>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05463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054636"/>
    <w:pPr>
      <w:numPr>
        <w:ilvl w:val="1"/>
      </w:numPr>
      <w:suppressAutoHyphens w:val="0"/>
      <w:spacing w:after="200"/>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054636"/>
    <w:rPr>
      <w:rFonts w:asciiTheme="majorHAnsi" w:eastAsiaTheme="majorEastAsia" w:hAnsiTheme="majorHAnsi" w:cstheme="majorBidi"/>
      <w:i/>
      <w:iCs/>
      <w:color w:val="4F81BD" w:themeColor="accent1"/>
      <w:spacing w:val="15"/>
      <w:sz w:val="24"/>
      <w:szCs w:val="24"/>
      <w:lang w:eastAsia="pl-PL"/>
    </w:rPr>
  </w:style>
  <w:style w:type="paragraph" w:styleId="Nagwekspisutreci">
    <w:name w:val="TOC Heading"/>
    <w:basedOn w:val="Nagwek1"/>
    <w:next w:val="Normalny"/>
    <w:uiPriority w:val="39"/>
    <w:semiHidden/>
    <w:unhideWhenUsed/>
    <w:qFormat/>
    <w:rsid w:val="00054636"/>
    <w:pPr>
      <w:suppressAutoHyphens w:val="0"/>
      <w:outlineLvl w:val="9"/>
    </w:pPr>
    <w:rPr>
      <w:lang w:eastAsia="pl-PL"/>
    </w:rPr>
  </w:style>
  <w:style w:type="paragraph" w:styleId="Spistreci1">
    <w:name w:val="toc 1"/>
    <w:basedOn w:val="Normalny"/>
    <w:next w:val="Normalny"/>
    <w:autoRedefine/>
    <w:uiPriority w:val="39"/>
    <w:unhideWhenUsed/>
    <w:rsid w:val="00054636"/>
    <w:pPr>
      <w:spacing w:after="100"/>
    </w:pPr>
  </w:style>
  <w:style w:type="paragraph" w:styleId="Spistreci2">
    <w:name w:val="toc 2"/>
    <w:basedOn w:val="Normalny"/>
    <w:next w:val="Normalny"/>
    <w:autoRedefine/>
    <w:uiPriority w:val="39"/>
    <w:unhideWhenUsed/>
    <w:rsid w:val="00054636"/>
    <w:pPr>
      <w:spacing w:after="100"/>
      <w:ind w:left="220"/>
    </w:pPr>
  </w:style>
  <w:style w:type="character" w:styleId="Hipercze">
    <w:name w:val="Hyperlink"/>
    <w:basedOn w:val="Domylnaczcionkaakapitu"/>
    <w:uiPriority w:val="99"/>
    <w:unhideWhenUsed/>
    <w:rsid w:val="00054636"/>
    <w:rPr>
      <w:color w:val="0000FF" w:themeColor="hyperlink"/>
      <w:u w:val="single"/>
    </w:rPr>
  </w:style>
  <w:style w:type="character" w:styleId="Odwoaniedokomentarza">
    <w:name w:val="annotation reference"/>
    <w:basedOn w:val="Domylnaczcionkaakapitu"/>
    <w:uiPriority w:val="99"/>
    <w:semiHidden/>
    <w:unhideWhenUsed/>
    <w:rsid w:val="00F024C2"/>
    <w:rPr>
      <w:sz w:val="16"/>
      <w:szCs w:val="16"/>
    </w:rPr>
  </w:style>
  <w:style w:type="paragraph" w:styleId="Tekstkomentarza">
    <w:name w:val="annotation text"/>
    <w:basedOn w:val="Normalny"/>
    <w:link w:val="TekstkomentarzaZnak"/>
    <w:uiPriority w:val="99"/>
    <w:semiHidden/>
    <w:unhideWhenUsed/>
    <w:rsid w:val="00F024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24C2"/>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F024C2"/>
    <w:rPr>
      <w:b/>
      <w:bCs/>
    </w:rPr>
  </w:style>
  <w:style w:type="character" w:customStyle="1" w:styleId="TematkomentarzaZnak">
    <w:name w:val="Temat komentarza Znak"/>
    <w:basedOn w:val="TekstkomentarzaZnak"/>
    <w:link w:val="Tematkomentarza"/>
    <w:uiPriority w:val="99"/>
    <w:semiHidden/>
    <w:rsid w:val="00F024C2"/>
    <w:rPr>
      <w:rFonts w:ascii="Calibri" w:eastAsia="Calibri"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8DCC-2D55-43FC-B0D8-9978D5EA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4621</Words>
  <Characters>27730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DIROW2</cp:lastModifiedBy>
  <cp:revision>28</cp:revision>
  <cp:lastPrinted>2016-06-02T07:15:00Z</cp:lastPrinted>
  <dcterms:created xsi:type="dcterms:W3CDTF">2015-11-27T07:53:00Z</dcterms:created>
  <dcterms:modified xsi:type="dcterms:W3CDTF">2016-06-03T05:33:00Z</dcterms:modified>
</cp:coreProperties>
</file>