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814AAF">
      <w:pPr>
        <w:rPr>
          <w:rFonts w:ascii="Calibri" w:eastAsia="Calibri" w:hAnsi="Calibri" w:cs="Times New Roman"/>
          <w:b/>
          <w:bCs/>
        </w:rPr>
      </w:pPr>
    </w:p>
    <w:p w:rsidR="00534EA8" w:rsidRDefault="00611280" w:rsidP="00534EA8">
      <w:pPr>
        <w:ind w:firstLine="708"/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 xml:space="preserve">WYNIKI </w:t>
      </w:r>
      <w:r w:rsidR="008D78A1">
        <w:rPr>
          <w:rFonts w:ascii="Calibri" w:eastAsia="Calibri" w:hAnsi="Calibri" w:cs="Times New Roman"/>
          <w:b/>
          <w:bCs/>
        </w:rPr>
        <w:t>ZAPYTANIA OFERTOWEGO</w:t>
      </w:r>
      <w:r w:rsidR="00814AAF">
        <w:rPr>
          <w:rFonts w:ascii="Calibri" w:eastAsia="Calibri" w:hAnsi="Calibri" w:cs="Times New Roman"/>
          <w:b/>
          <w:bCs/>
        </w:rPr>
        <w:t xml:space="preserve"> </w:t>
      </w:r>
      <w:r w:rsidR="00544F50">
        <w:rPr>
          <w:rFonts w:ascii="Calibri" w:eastAsia="Calibri" w:hAnsi="Calibri" w:cs="Times New Roman"/>
          <w:b/>
          <w:bCs/>
        </w:rPr>
        <w:t xml:space="preserve">NA </w:t>
      </w:r>
      <w:r w:rsidR="008D78A1">
        <w:rPr>
          <w:rFonts w:ascii="Calibri" w:eastAsia="Calibri" w:hAnsi="Calibri" w:cs="Times New Roman"/>
          <w:b/>
          <w:bCs/>
        </w:rPr>
        <w:t>WYKONANIE OBSŁUGI PRAWNEJ</w:t>
      </w:r>
    </w:p>
    <w:p w:rsidR="00611280" w:rsidRDefault="008D78A1" w:rsidP="00534EA8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DLA STOWARZYSZENIA DOLNOODRZAŃSKA INICJATYWA ROZWOJU  OBSZARÓ</w:t>
      </w:r>
      <w:r w:rsidR="00534EA8">
        <w:rPr>
          <w:rFonts w:ascii="Calibri" w:eastAsia="Calibri" w:hAnsi="Calibri" w:cs="Times New Roman"/>
          <w:b/>
          <w:bCs/>
        </w:rPr>
        <w:t>W WIEJSKICH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 xml:space="preserve">Przedmiotem zamówienia </w:t>
      </w:r>
      <w:r>
        <w:t>było</w:t>
      </w:r>
      <w:r w:rsidRPr="00534EA8">
        <w:t xml:space="preserve"> wykonanie zlecenia polegającego na wykonanie obsługi prawnej 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dla Stowarzyszenia DIROW.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>
        <w:t>Zakres pomocy prawnej, obejmował</w:t>
      </w:r>
      <w:r w:rsidRPr="00534EA8">
        <w:t xml:space="preserve"> w szczególności: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a) opiniowanie projektów, umów procedur, zarządzeń wewnętrznych w oparciu o KC, KP, KPA;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b) analiza i interpretacja zawartych umów;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c) opiniowanie regulaminów, umów, zmian w statucie, uchwał organów władz stowarzyszenia;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 xml:space="preserve">d) sporządzanie opinii prawnych i udzielanie porad i konsultacji prawnych z zakresu prawa cywilnego 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i prawa pracy;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f) obsługa prawna Walnego Zebrania Członków;</w:t>
      </w:r>
    </w:p>
    <w:p w:rsidR="00534EA8" w:rsidRPr="00534EA8" w:rsidRDefault="00534EA8" w:rsidP="00814AAF">
      <w:pPr>
        <w:pStyle w:val="Bezodstpw"/>
        <w:spacing w:line="360" w:lineRule="auto"/>
        <w:ind w:left="709"/>
        <w:jc w:val="both"/>
      </w:pPr>
      <w:r w:rsidRPr="00534EA8">
        <w:t>g) zastępstwo prawne przed KRS, w tym wypełnianie formularzy aktualizacyjnych;</w:t>
      </w:r>
    </w:p>
    <w:p w:rsidR="00544F50" w:rsidRDefault="00534EA8" w:rsidP="00814AAF">
      <w:pPr>
        <w:pStyle w:val="Bezodstpw"/>
        <w:spacing w:line="360" w:lineRule="auto"/>
        <w:ind w:left="709"/>
        <w:jc w:val="both"/>
      </w:pPr>
      <w:r w:rsidRPr="00534EA8">
        <w:t>h) konsultację spraw bieżących w biurze Stowarzyszenia minimum 2 razy w miesiącu;</w:t>
      </w:r>
    </w:p>
    <w:p w:rsidR="00534EA8" w:rsidRPr="00544F50" w:rsidRDefault="00534EA8" w:rsidP="00534EA8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0434AF" w:rsidRPr="00814AAF" w:rsidRDefault="00611280" w:rsidP="00814AAF">
      <w:pPr>
        <w:pStyle w:val="Bezodstpw"/>
        <w:spacing w:line="360" w:lineRule="auto"/>
        <w:ind w:left="709"/>
        <w:jc w:val="both"/>
      </w:pPr>
      <w:r w:rsidRPr="00814AAF">
        <w:t>Ofertę umieszczono na stronie internetowej </w:t>
      </w:r>
      <w:hyperlink r:id="rId9" w:history="1">
        <w:r w:rsidRPr="00814AAF">
          <w:t>www.dirow.com</w:t>
        </w:r>
      </w:hyperlink>
      <w:r w:rsidR="00534EA8" w:rsidRPr="00814AAF">
        <w:t> w dniu 21.07</w:t>
      </w:r>
      <w:r w:rsidR="00544F50" w:rsidRPr="00814AAF">
        <w:t>.2015</w:t>
      </w:r>
      <w:r w:rsidRPr="00814AAF">
        <w:t>r.</w:t>
      </w:r>
    </w:p>
    <w:p w:rsidR="00611280" w:rsidRPr="00814AAF" w:rsidRDefault="00534EA8" w:rsidP="00814AAF">
      <w:pPr>
        <w:pStyle w:val="Bezodstpw"/>
        <w:spacing w:line="360" w:lineRule="auto"/>
        <w:ind w:left="709"/>
        <w:jc w:val="both"/>
      </w:pPr>
      <w:r w:rsidRPr="00814AAF">
        <w:t>Nabór trwał do 30.07</w:t>
      </w:r>
      <w:r w:rsidR="000434AF" w:rsidRPr="00814AAF">
        <w:t>.2015r</w:t>
      </w:r>
    </w:p>
    <w:p w:rsidR="00544F50" w:rsidRPr="00611280" w:rsidRDefault="00544F50" w:rsidP="00544F50">
      <w:pPr>
        <w:spacing w:after="0"/>
        <w:ind w:firstLine="708"/>
        <w:rPr>
          <w:rFonts w:ascii="Calibri" w:eastAsia="Calibri" w:hAnsi="Calibri" w:cs="Times New Roman"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1</w:t>
      </w:r>
      <w:r w:rsidRPr="00101DB6">
        <w:t xml:space="preserve">  - </w:t>
      </w:r>
      <w:r>
        <w:t xml:space="preserve">Kancelaria Adwokacka adw. Katarzyna </w:t>
      </w:r>
      <w:proofErr w:type="spellStart"/>
      <w:r>
        <w:t>Łobodziec</w:t>
      </w:r>
      <w:proofErr w:type="spellEnd"/>
      <w:r>
        <w:t>, ul. Gen. J. Bema 9b/1, 59-300 Lublin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2</w:t>
      </w:r>
      <w:r w:rsidRPr="00101DB6">
        <w:t xml:space="preserve">  - </w:t>
      </w:r>
      <w:r>
        <w:t>Kancelaria Adwokacka adw. dr Mirosław Kopeć, ul. Sienkiewicza 9,39-400 Tarnobrzeg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3</w:t>
      </w:r>
      <w:r>
        <w:t xml:space="preserve">  - M&amp;M LEGAL Kancelaria Radcy Prawnego Michał Michalski, ul. Wenecja 17 lokal 11, 31-117 Kraków</w:t>
      </w:r>
    </w:p>
    <w:p w:rsidR="00814AAF" w:rsidRPr="004B2A5A" w:rsidRDefault="00534EA8" w:rsidP="004B2A5A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4</w:t>
      </w:r>
      <w:r>
        <w:t xml:space="preserve">  - Kancelaria Radcy Prawnego Marta Dalkowska, ul. Niedziałkowskiego26a/3, 71-410 Szczecin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5</w:t>
      </w:r>
      <w:r w:rsidRPr="00101DB6">
        <w:t xml:space="preserve"> </w:t>
      </w:r>
      <w:r>
        <w:t>- Kancelaria Adwokacka Michał Majkowski, ul. Sybiraków 19B/2, 83-000 Pruszcz Gdański</w:t>
      </w:r>
    </w:p>
    <w:p w:rsidR="00814AAF" w:rsidRDefault="00814AAF" w:rsidP="00534EA8">
      <w:pPr>
        <w:pStyle w:val="Bezodstpw"/>
        <w:spacing w:line="360" w:lineRule="auto"/>
        <w:ind w:left="709"/>
        <w:jc w:val="both"/>
        <w:rPr>
          <w:b/>
        </w:rPr>
      </w:pPr>
    </w:p>
    <w:p w:rsidR="004B2A5A" w:rsidRDefault="004B2A5A" w:rsidP="00534EA8">
      <w:pPr>
        <w:pStyle w:val="Bezodstpw"/>
        <w:spacing w:line="360" w:lineRule="auto"/>
        <w:ind w:left="709"/>
        <w:jc w:val="both"/>
        <w:rPr>
          <w:b/>
        </w:rPr>
      </w:pP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6</w:t>
      </w:r>
      <w:r>
        <w:t xml:space="preserve"> - Kancelaria Radcy Prawnego Katarzyna Samulska, ul. Stanisława Taczaka1c/2,66-400 Gorzów               Wielkopolski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7</w:t>
      </w:r>
      <w:r w:rsidRPr="00101DB6">
        <w:t xml:space="preserve">  - </w:t>
      </w:r>
      <w:r>
        <w:t xml:space="preserve">Kancelaria Radcy Prawnego Magdalena </w:t>
      </w:r>
      <w:proofErr w:type="spellStart"/>
      <w:r>
        <w:t>Safiańczuk</w:t>
      </w:r>
      <w:proofErr w:type="spellEnd"/>
      <w:r>
        <w:t>, ul. Policka 58a/4, 71-837 Szczecin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8</w:t>
      </w:r>
      <w:r w:rsidRPr="00101DB6">
        <w:t xml:space="preserve">  - </w:t>
      </w:r>
      <w:r>
        <w:t xml:space="preserve">Radca Prawny Przemysław Gardocki Prowadzący Gardocki Kancelaria Radcy Prawnego </w:t>
      </w:r>
    </w:p>
    <w:p w:rsidR="00534EA8" w:rsidRDefault="00534EA8" w:rsidP="00814AAF">
      <w:pPr>
        <w:pStyle w:val="Bezodstpw"/>
        <w:spacing w:line="360" w:lineRule="auto"/>
        <w:ind w:firstLine="708"/>
        <w:jc w:val="both"/>
      </w:pPr>
      <w:r>
        <w:t>w Szczecinie, ul. Malczewskiego 9a/3, 70-616 Szczecin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9</w:t>
      </w:r>
      <w:r w:rsidRPr="00101DB6">
        <w:t xml:space="preserve">  - </w:t>
      </w:r>
      <w:r>
        <w:t xml:space="preserve">Kancelaria Radców Prawnych </w:t>
      </w:r>
      <w:proofErr w:type="spellStart"/>
      <w:r>
        <w:t>Licht</w:t>
      </w:r>
      <w:proofErr w:type="spellEnd"/>
      <w:r>
        <w:t xml:space="preserve"> &amp; Przeworska </w:t>
      </w:r>
      <w:proofErr w:type="spellStart"/>
      <w:r>
        <w:t>s.c</w:t>
      </w:r>
      <w:proofErr w:type="spellEnd"/>
      <w:r>
        <w:t xml:space="preserve"> , ul. Tuwima 27/1, 71-426 Szczecin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10</w:t>
      </w:r>
      <w:r w:rsidRPr="00101DB6">
        <w:t xml:space="preserve">  - </w:t>
      </w:r>
      <w:r>
        <w:t>Kancelaria Prawna  SG, ul. Spiżowa 21/2a 53-442 Wrocław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>Oferta nr 11</w:t>
      </w:r>
      <w:r w:rsidRPr="00101DB6">
        <w:t xml:space="preserve">  - </w:t>
      </w:r>
      <w:r>
        <w:t>Kancelaria Radców Prawnych Brzeziński Grzegorczyk, ul. Swarożyca 15a/3, 71-601 Szczecin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12</w:t>
      </w:r>
      <w:r w:rsidRPr="00101DB6">
        <w:t xml:space="preserve">  - </w:t>
      </w:r>
      <w:r>
        <w:t>Kancelaria Adwokacka Adwokat Kamil Wasilewski, ul. Grunwaldzka 517 C /29,62-080 Plewiska/ Poznań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13</w:t>
      </w:r>
      <w:r w:rsidRPr="00101DB6">
        <w:t xml:space="preserve"> - </w:t>
      </w:r>
      <w:r>
        <w:t>Kancelaria Radcy Prawnego Tomasz Baum, ul. Wiosenna 11, 62-052 Komorniki/k. Poznania</w:t>
      </w:r>
    </w:p>
    <w:p w:rsidR="00534EA8" w:rsidRDefault="00534EA8" w:rsidP="00534EA8">
      <w:pPr>
        <w:pStyle w:val="Bezodstpw"/>
        <w:spacing w:line="360" w:lineRule="auto"/>
        <w:ind w:left="709"/>
      </w:pPr>
      <w:r w:rsidRPr="00534EA8">
        <w:rPr>
          <w:b/>
        </w:rPr>
        <w:t>Oferta nr 14</w:t>
      </w:r>
      <w:r w:rsidRPr="00101DB6">
        <w:t xml:space="preserve"> - </w:t>
      </w:r>
      <w:r>
        <w:t xml:space="preserve">"Meritum" s.c. Wojciech </w:t>
      </w:r>
      <w:proofErr w:type="spellStart"/>
      <w:r>
        <w:t>Soiński</w:t>
      </w:r>
      <w:proofErr w:type="spellEnd"/>
      <w:r>
        <w:t xml:space="preserve"> i Kamil </w:t>
      </w:r>
      <w:proofErr w:type="spellStart"/>
      <w:r>
        <w:t>Soiński</w:t>
      </w:r>
      <w:proofErr w:type="spellEnd"/>
      <w:r>
        <w:t xml:space="preserve"> Kancelaria Radców Prawnych, ul. Krzywoustego15/4, 70-250 Szczecin </w:t>
      </w:r>
    </w:p>
    <w:p w:rsidR="00534EA8" w:rsidRDefault="00534EA8" w:rsidP="00534EA8">
      <w:pPr>
        <w:pStyle w:val="Bezodstpw"/>
        <w:spacing w:line="360" w:lineRule="auto"/>
        <w:ind w:left="709"/>
        <w:jc w:val="both"/>
      </w:pPr>
      <w:r w:rsidRPr="00534EA8">
        <w:rPr>
          <w:b/>
        </w:rPr>
        <w:t>Oferta nr 15</w:t>
      </w:r>
      <w:r w:rsidRPr="00101DB6">
        <w:t xml:space="preserve">  - </w:t>
      </w:r>
      <w:r>
        <w:t>Radca prawny Katarzyna Wenerska - Wasiluk Kancelaria Radcy Prawnego, ul. Bandurskiego 96/3, 71-685 Szczecin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>Oferta nr 16</w:t>
      </w:r>
      <w:r w:rsidRPr="00101DB6">
        <w:t xml:space="preserve"> </w:t>
      </w:r>
      <w:r>
        <w:t>- Kancelaria Adwokacka Dominika Żołnowska, ul. M. Skłodowskiej-Curie 7, 71-332 Szczecin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 xml:space="preserve"> Oferta nr 17</w:t>
      </w:r>
      <w:r w:rsidRPr="00101DB6">
        <w:t xml:space="preserve"> - </w:t>
      </w:r>
      <w:r>
        <w:t xml:space="preserve">Kancelaria Adwokacka Konsorcjum  dr Zbigniew Barwina, ul. Bogurodzicy 1/15, 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>
        <w:t>70-400 Szczecin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>Oferta nr 18</w:t>
      </w:r>
      <w:r>
        <w:t xml:space="preserve"> </w:t>
      </w:r>
      <w:r w:rsidRPr="00101DB6">
        <w:t xml:space="preserve">- </w:t>
      </w:r>
      <w:r>
        <w:t>Wojciechowski Stopa Adwokaci s.c., Al. Wojska Polskiego 29/15, 70-473 Szczecin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>Oferta nr 19</w:t>
      </w:r>
      <w:r w:rsidRPr="00101DB6">
        <w:t xml:space="preserve">- </w:t>
      </w:r>
      <w:r>
        <w:t>KWZ GROUP Kancelaria Radcy Prawnego Grzegorz Koziarski, ul. Pucka 12,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>
        <w:t xml:space="preserve"> 84-200 Wejherowo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>Oferta nr 20</w:t>
      </w:r>
      <w:r w:rsidRPr="00101DB6">
        <w:t xml:space="preserve"> </w:t>
      </w:r>
      <w:r>
        <w:t>–</w:t>
      </w:r>
      <w:r w:rsidRPr="00101DB6">
        <w:t xml:space="preserve"> </w:t>
      </w:r>
      <w:r>
        <w:t xml:space="preserve">Kancelaria RDCY Prawnego </w:t>
      </w:r>
      <w:proofErr w:type="spellStart"/>
      <w:r>
        <w:t>Consensus</w:t>
      </w:r>
      <w:proofErr w:type="spellEnd"/>
      <w:r>
        <w:t xml:space="preserve"> Aleksandra Hryniewicz, ul. Strzelecka 7B, 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>
        <w:t>80-803 Gdańska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 w:rsidRPr="00534EA8">
        <w:rPr>
          <w:b/>
        </w:rPr>
        <w:t>Oferta nr 21</w:t>
      </w:r>
      <w:r w:rsidRPr="00101DB6">
        <w:t xml:space="preserve"> - </w:t>
      </w:r>
      <w:r>
        <w:t xml:space="preserve">Luiza </w:t>
      </w:r>
      <w:proofErr w:type="spellStart"/>
      <w:r>
        <w:t>Cierpioł</w:t>
      </w:r>
      <w:proofErr w:type="spellEnd"/>
      <w:r>
        <w:t xml:space="preserve"> Kancelaria Radcy Prawnego ul. Zawadzkiego „Zośki”67/16, </w:t>
      </w:r>
    </w:p>
    <w:p w:rsidR="00534EA8" w:rsidRDefault="00534EA8" w:rsidP="00534EA8">
      <w:pPr>
        <w:pStyle w:val="Bezodstpw"/>
        <w:spacing w:line="360" w:lineRule="auto"/>
        <w:ind w:firstLine="708"/>
        <w:jc w:val="both"/>
      </w:pPr>
      <w:r>
        <w:t>65-528 Zielona Góra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0434AF" w:rsidRPr="00814AAF" w:rsidRDefault="00611280" w:rsidP="00814AAF">
      <w:pPr>
        <w:pStyle w:val="Bezodstpw"/>
        <w:spacing w:line="360" w:lineRule="auto"/>
        <w:ind w:left="709"/>
        <w:jc w:val="both"/>
      </w:pPr>
      <w:r w:rsidRPr="00611280">
        <w:rPr>
          <w:rFonts w:cs="Times New Roman"/>
        </w:rPr>
        <w:t>Wybrano ofertę</w:t>
      </w:r>
      <w:r w:rsidR="00222BF7">
        <w:rPr>
          <w:rFonts w:cs="Times New Roman"/>
        </w:rPr>
        <w:t xml:space="preserve"> </w:t>
      </w:r>
      <w:r w:rsidR="00DC33C5">
        <w:rPr>
          <w:rFonts w:cs="Times New Roman"/>
        </w:rPr>
        <w:t xml:space="preserve"> </w:t>
      </w:r>
      <w:r w:rsidR="00534EA8">
        <w:t>7</w:t>
      </w:r>
      <w:r w:rsidR="00990474">
        <w:t xml:space="preserve"> </w:t>
      </w:r>
      <w:r w:rsidR="00534EA8">
        <w:t xml:space="preserve">Kancelaria Radcy Prawnego Magdalena </w:t>
      </w:r>
      <w:proofErr w:type="spellStart"/>
      <w:r w:rsidR="00534EA8">
        <w:t>Safiańczuk</w:t>
      </w:r>
      <w:proofErr w:type="spellEnd"/>
      <w:r w:rsidR="00534EA8">
        <w:t>, ul. Policka 58a/4, 71-837 Szczecin</w:t>
      </w:r>
    </w:p>
    <w:p w:rsidR="00611280" w:rsidRPr="00611280" w:rsidRDefault="00611280" w:rsidP="00544F50">
      <w:pPr>
        <w:pStyle w:val="Bezodstpw"/>
        <w:spacing w:line="360" w:lineRule="auto"/>
        <w:ind w:left="709"/>
        <w:jc w:val="both"/>
        <w:rPr>
          <w:rFonts w:cs="Times New Roman"/>
        </w:rPr>
      </w:pPr>
      <w:r w:rsidRPr="00611280">
        <w:rPr>
          <w:rFonts w:cs="Times New Roman"/>
          <w:b/>
          <w:bCs/>
        </w:rPr>
        <w:t>4. Uzasadnienie wyboru oferty:</w:t>
      </w:r>
    </w:p>
    <w:p w:rsidR="00493A61" w:rsidRPr="00CB54D2" w:rsidRDefault="00611280" w:rsidP="00544F50">
      <w:pPr>
        <w:ind w:left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lastRenderedPageBreak/>
        <w:t xml:space="preserve">Oferta spełnia wszystkie warunki określone w </w:t>
      </w:r>
      <w:r w:rsidR="00814AAF">
        <w:rPr>
          <w:rFonts w:ascii="Calibri" w:eastAsia="Calibri" w:hAnsi="Calibri" w:cs="Times New Roman"/>
        </w:rPr>
        <w:t>zapytaniu ofertowym i uzyskała najwyższą liczbę  punktów  tj. 76</w:t>
      </w:r>
      <w:r w:rsidR="000434AF">
        <w:rPr>
          <w:rFonts w:ascii="Calibri" w:eastAsia="Calibri" w:hAnsi="Calibri" w:cs="Times New Roman"/>
        </w:rPr>
        <w:t>.</w:t>
      </w:r>
    </w:p>
    <w:sectPr w:rsidR="00493A61" w:rsidRPr="00CB54D2" w:rsidSect="00AE1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D8" w:rsidRDefault="008737D8" w:rsidP="000167CA">
      <w:r>
        <w:separator/>
      </w:r>
    </w:p>
  </w:endnote>
  <w:endnote w:type="continuationSeparator" w:id="0">
    <w:p w:rsidR="008737D8" w:rsidRDefault="008737D8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A" w:rsidRDefault="004B2A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4B2A5A" w:rsidP="008F4B12">
    <w:pPr>
      <w:rPr>
        <w:rFonts w:ascii="Times New Roman" w:hAnsi="Times New Roman"/>
        <w:bCs/>
        <w:color w:val="FF0000"/>
        <w:sz w:val="20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1.7pt;margin-top:4.2pt;width:55.25pt;height:36pt;z-index:251675648;mso-position-horizontal-relative:text;mso-position-vertical-relative:text">
          <v:imagedata r:id="rId1" o:title="PROW-2014-2020-logo-kolor"/>
        </v:shape>
      </w:pict>
    </w:r>
    <w:r w:rsidR="008F4B12"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5969637E" wp14:editId="3B1AC108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B1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0C6C2BD9" wp14:editId="2CDAD270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B1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61C7EBC7" wp14:editId="4DAD0A02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3FB4E179" wp14:editId="193AC443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4B2A5A">
    <w:pPr>
      <w:spacing w:after="0" w:line="240" w:lineRule="auto"/>
      <w:jc w:val="center"/>
      <w:rPr>
        <w:rFonts w:ascii="Times New Roman" w:hAnsi="Times New Roman"/>
        <w:bCs/>
        <w:sz w:val="20"/>
      </w:rPr>
    </w:pPr>
  </w:p>
  <w:p w:rsidR="004B2A5A" w:rsidRDefault="004B2A5A" w:rsidP="004B2A5A">
    <w:pPr>
      <w:spacing w:after="0" w:line="240" w:lineRule="auto"/>
      <w:jc w:val="center"/>
      <w:rPr>
        <w:rFonts w:ascii="Times New Roman" w:hAnsi="Times New Roman"/>
        <w:bCs/>
        <w:sz w:val="20"/>
      </w:rPr>
    </w:pPr>
  </w:p>
  <w:p w:rsidR="004B2A5A" w:rsidRPr="004B2A5A" w:rsidRDefault="004B2A5A" w:rsidP="004B2A5A">
    <w:pPr>
      <w:spacing w:after="0" w:line="240" w:lineRule="auto"/>
      <w:jc w:val="center"/>
      <w:rPr>
        <w:rFonts w:ascii="Times New Roman" w:hAnsi="Times New Roman"/>
        <w:bCs/>
        <w:sz w:val="20"/>
      </w:rPr>
    </w:pPr>
    <w:r w:rsidRPr="004B2A5A">
      <w:rPr>
        <w:rFonts w:ascii="Times New Roman" w:hAnsi="Times New Roman"/>
        <w:bCs/>
        <w:sz w:val="20"/>
      </w:rPr>
      <w:t>„Europejski Fundusz Rolny na rzecz Rozwoju Obszarów Wiejskich: Europa inwestująca w obszary wiejskie”.</w:t>
    </w:r>
  </w:p>
  <w:p w:rsidR="004B2A5A" w:rsidRPr="004B2A5A" w:rsidRDefault="004B2A5A" w:rsidP="004B2A5A">
    <w:pPr>
      <w:spacing w:after="0" w:line="240" w:lineRule="auto"/>
      <w:jc w:val="center"/>
      <w:rPr>
        <w:rFonts w:ascii="Times New Roman" w:hAnsi="Times New Roman"/>
        <w:bCs/>
        <w:sz w:val="20"/>
      </w:rPr>
    </w:pPr>
    <w:r w:rsidRPr="004B2A5A">
      <w:rPr>
        <w:rFonts w:ascii="Times New Roman" w:hAnsi="Times New Roman"/>
        <w:bCs/>
        <w:sz w:val="20"/>
      </w:rPr>
      <w:t>Lokalna grupa działania: Dolnoodrzańska Inicjatywa  Rozwoju Obszarów Wiejskich współfinansowana jest ze środków Unii Europejskiej w ramach działania „Wsparcie dla rozwoju lokalnego w ramach inicjatywy LEADER”</w:t>
    </w:r>
  </w:p>
  <w:p w:rsidR="004B2A5A" w:rsidRDefault="004B2A5A" w:rsidP="004B2A5A">
    <w:pPr>
      <w:spacing w:after="0" w:line="240" w:lineRule="auto"/>
      <w:jc w:val="center"/>
      <w:rPr>
        <w:rFonts w:ascii="Times New Roman" w:hAnsi="Times New Roman"/>
        <w:bCs/>
        <w:sz w:val="20"/>
      </w:rPr>
    </w:pPr>
    <w:bookmarkStart w:id="0" w:name="_GoBack"/>
    <w:bookmarkEnd w:id="0"/>
    <w:r w:rsidRPr="004B2A5A">
      <w:rPr>
        <w:rFonts w:ascii="Times New Roman" w:hAnsi="Times New Roman"/>
        <w:bCs/>
        <w:sz w:val="20"/>
      </w:rPr>
      <w:t>Programu Rozwoju Obszarów Wiejskich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A" w:rsidRDefault="004B2A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D8" w:rsidRDefault="008737D8" w:rsidP="000167CA">
      <w:r>
        <w:separator/>
      </w:r>
    </w:p>
  </w:footnote>
  <w:footnote w:type="continuationSeparator" w:id="0">
    <w:p w:rsidR="008737D8" w:rsidRDefault="008737D8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A" w:rsidRDefault="004B2A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</w:t>
    </w:r>
    <w:r w:rsidR="00544F50"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5E8B8C" wp14:editId="031C5760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A" w:rsidRDefault="004B2A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3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21"/>
  </w:num>
  <w:num w:numId="6">
    <w:abstractNumId w:val="14"/>
  </w:num>
  <w:num w:numId="7">
    <w:abstractNumId w:val="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39"/>
  </w:num>
  <w:num w:numId="13">
    <w:abstractNumId w:val="3"/>
  </w:num>
  <w:num w:numId="14">
    <w:abstractNumId w:val="16"/>
  </w:num>
  <w:num w:numId="15">
    <w:abstractNumId w:val="30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4"/>
  </w:num>
  <w:num w:numId="29">
    <w:abstractNumId w:val="33"/>
  </w:num>
  <w:num w:numId="30">
    <w:abstractNumId w:val="11"/>
  </w:num>
  <w:num w:numId="31">
    <w:abstractNumId w:val="5"/>
  </w:num>
  <w:num w:numId="32">
    <w:abstractNumId w:val="17"/>
  </w:num>
  <w:num w:numId="33">
    <w:abstractNumId w:val="9"/>
  </w:num>
  <w:num w:numId="34">
    <w:abstractNumId w:val="27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6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434AF"/>
    <w:rsid w:val="000514A5"/>
    <w:rsid w:val="00056DE8"/>
    <w:rsid w:val="00073753"/>
    <w:rsid w:val="000A369A"/>
    <w:rsid w:val="000B1B49"/>
    <w:rsid w:val="000B2809"/>
    <w:rsid w:val="000C7D64"/>
    <w:rsid w:val="000E3828"/>
    <w:rsid w:val="000F4114"/>
    <w:rsid w:val="0011748B"/>
    <w:rsid w:val="001253BD"/>
    <w:rsid w:val="00150E19"/>
    <w:rsid w:val="00160CF6"/>
    <w:rsid w:val="0017218A"/>
    <w:rsid w:val="001A05E7"/>
    <w:rsid w:val="001A6CB9"/>
    <w:rsid w:val="001C104C"/>
    <w:rsid w:val="001D01F3"/>
    <w:rsid w:val="00222BF7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B2A5A"/>
    <w:rsid w:val="004E61B3"/>
    <w:rsid w:val="00511CB8"/>
    <w:rsid w:val="005312E6"/>
    <w:rsid w:val="00534EA8"/>
    <w:rsid w:val="00544F50"/>
    <w:rsid w:val="005462B1"/>
    <w:rsid w:val="0055031D"/>
    <w:rsid w:val="0055685B"/>
    <w:rsid w:val="00560828"/>
    <w:rsid w:val="00574D83"/>
    <w:rsid w:val="005C69BC"/>
    <w:rsid w:val="00611280"/>
    <w:rsid w:val="006218B4"/>
    <w:rsid w:val="00625C7C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023"/>
    <w:rsid w:val="00722521"/>
    <w:rsid w:val="0074169F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14AAF"/>
    <w:rsid w:val="00834A65"/>
    <w:rsid w:val="00846386"/>
    <w:rsid w:val="008737D8"/>
    <w:rsid w:val="0087391E"/>
    <w:rsid w:val="008D5790"/>
    <w:rsid w:val="008D78A1"/>
    <w:rsid w:val="008F0EB3"/>
    <w:rsid w:val="008F4B12"/>
    <w:rsid w:val="0091783A"/>
    <w:rsid w:val="00920AE5"/>
    <w:rsid w:val="00937130"/>
    <w:rsid w:val="009469C7"/>
    <w:rsid w:val="00990474"/>
    <w:rsid w:val="009A3DF0"/>
    <w:rsid w:val="009B4EBB"/>
    <w:rsid w:val="009C2362"/>
    <w:rsid w:val="009D2502"/>
    <w:rsid w:val="009F0CD6"/>
    <w:rsid w:val="00A05CD1"/>
    <w:rsid w:val="00A26464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A4974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344AC"/>
    <w:rsid w:val="00C474C9"/>
    <w:rsid w:val="00C52971"/>
    <w:rsid w:val="00C63D31"/>
    <w:rsid w:val="00C87125"/>
    <w:rsid w:val="00C925A5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08C7-F51A-49D9-A11B-EC06AFA0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5</cp:revision>
  <cp:lastPrinted>2015-08-05T12:46:00Z</cp:lastPrinted>
  <dcterms:created xsi:type="dcterms:W3CDTF">2015-08-05T12:25:00Z</dcterms:created>
  <dcterms:modified xsi:type="dcterms:W3CDTF">2015-08-05T12:50:00Z</dcterms:modified>
</cp:coreProperties>
</file>